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B1" w:rsidRDefault="003A07B1" w:rsidP="00327875">
      <w:pPr>
        <w:jc w:val="both"/>
      </w:pPr>
    </w:p>
    <w:tbl>
      <w:tblPr>
        <w:tblStyle w:val="TableGrid"/>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07"/>
      </w:tblGrid>
      <w:tr w:rsidR="003A07B1" w:rsidTr="003D4FD6">
        <w:tc>
          <w:tcPr>
            <w:tcW w:w="4537" w:type="dxa"/>
          </w:tcPr>
          <w:p w:rsidR="003A07B1" w:rsidRPr="002F08D8" w:rsidRDefault="003A07B1" w:rsidP="00327875">
            <w:pPr>
              <w:jc w:val="both"/>
              <w:rPr>
                <w:sz w:val="24"/>
                <w:szCs w:val="24"/>
              </w:rPr>
            </w:pPr>
            <w:r w:rsidRPr="002F08D8">
              <w:rPr>
                <w:sz w:val="24"/>
                <w:szCs w:val="24"/>
              </w:rPr>
              <w:t xml:space="preserve"> SỞ GIÁO DỤC &amp; ĐÀO TẠO HƯNG YÊN</w:t>
            </w:r>
          </w:p>
          <w:p w:rsidR="003A07B1" w:rsidRDefault="003D4FD6" w:rsidP="00327875">
            <w:pPr>
              <w:jc w:val="both"/>
              <w:rPr>
                <w:b/>
                <w:u w:val="single"/>
              </w:rPr>
            </w:pPr>
            <w:r w:rsidRPr="00D82325">
              <w:rPr>
                <w:b/>
              </w:rPr>
              <w:t xml:space="preserve">  </w:t>
            </w:r>
            <w:r w:rsidR="003A07B1" w:rsidRPr="00D82325">
              <w:rPr>
                <w:b/>
                <w:u w:val="single"/>
              </w:rPr>
              <w:t>TRƯỜNG THPT NGUYỄN SIÊU</w:t>
            </w:r>
          </w:p>
          <w:p w:rsidR="00D82325" w:rsidRPr="00D82325" w:rsidRDefault="00D82325" w:rsidP="00327875">
            <w:pPr>
              <w:jc w:val="both"/>
              <w:rPr>
                <w:b/>
                <w:u w:val="single"/>
              </w:rPr>
            </w:pPr>
          </w:p>
          <w:p w:rsidR="003A07B1" w:rsidRPr="00D82325" w:rsidRDefault="003A07B1" w:rsidP="00327875">
            <w:pPr>
              <w:jc w:val="both"/>
            </w:pPr>
            <w:r w:rsidRPr="00D82325">
              <w:rPr>
                <w:b/>
              </w:rPr>
              <w:t xml:space="preserve">            </w:t>
            </w:r>
            <w:r w:rsidRPr="00D82325">
              <w:t>S</w:t>
            </w:r>
            <w:r w:rsidR="006C78B5" w:rsidRPr="00D82325">
              <w:t>ố</w:t>
            </w:r>
            <w:r w:rsidR="005A6325" w:rsidRPr="00D82325">
              <w:t xml:space="preserve">: </w:t>
            </w:r>
            <w:r w:rsidR="00245B1E">
              <w:t>21/</w:t>
            </w:r>
            <w:r w:rsidR="000A352F">
              <w:t>KH-PCTHPT</w:t>
            </w:r>
          </w:p>
        </w:tc>
        <w:tc>
          <w:tcPr>
            <w:tcW w:w="5807" w:type="dxa"/>
          </w:tcPr>
          <w:p w:rsidR="003A07B1" w:rsidRDefault="003A07B1" w:rsidP="00327875">
            <w:pPr>
              <w:jc w:val="both"/>
            </w:pPr>
            <w:r>
              <w:t>CỘNG HÒA XÃ HỘI CHỦ NGHĨA VIỆT NAM</w:t>
            </w:r>
          </w:p>
          <w:p w:rsidR="003A07B1" w:rsidRPr="00A1266E" w:rsidRDefault="003A07B1" w:rsidP="00327875">
            <w:pPr>
              <w:jc w:val="both"/>
              <w:rPr>
                <w:u w:val="single"/>
              </w:rPr>
            </w:pPr>
            <w:r>
              <w:t xml:space="preserve">          </w:t>
            </w:r>
            <w:r w:rsidRPr="00A1266E">
              <w:rPr>
                <w:u w:val="single"/>
              </w:rPr>
              <w:t>Độc lập – Tự do – Hạnh Phúc</w:t>
            </w:r>
          </w:p>
        </w:tc>
      </w:tr>
    </w:tbl>
    <w:p w:rsidR="003A07B1" w:rsidRPr="003A07B1" w:rsidRDefault="003A07B1" w:rsidP="00327875">
      <w:pPr>
        <w:ind w:left="2880" w:firstLine="720"/>
        <w:jc w:val="both"/>
        <w:rPr>
          <w:i/>
        </w:rPr>
      </w:pPr>
      <w:r w:rsidRPr="003A07B1">
        <w:rPr>
          <w:i/>
        </w:rPr>
        <w:t xml:space="preserve">       </w:t>
      </w:r>
      <w:r w:rsidR="000A352F">
        <w:rPr>
          <w:i/>
        </w:rPr>
        <w:t xml:space="preserve">           Khoái Châu, ngày 12</w:t>
      </w:r>
      <w:r w:rsidR="00FA4848">
        <w:rPr>
          <w:i/>
        </w:rPr>
        <w:t xml:space="preserve"> </w:t>
      </w:r>
      <w:r w:rsidRPr="003A07B1">
        <w:rPr>
          <w:i/>
        </w:rPr>
        <w:t xml:space="preserve">tháng </w:t>
      </w:r>
      <w:r w:rsidR="000A352F">
        <w:rPr>
          <w:i/>
        </w:rPr>
        <w:t>1 năm 2024</w:t>
      </w:r>
    </w:p>
    <w:p w:rsidR="00327875" w:rsidRPr="00FE01EB" w:rsidRDefault="00DE5696" w:rsidP="00327875">
      <w:pPr>
        <w:ind w:left="2880" w:firstLine="720"/>
        <w:jc w:val="both"/>
        <w:rPr>
          <w:b/>
        </w:rPr>
      </w:pPr>
      <w:r>
        <w:rPr>
          <w:b/>
        </w:rPr>
        <w:t xml:space="preserve">   </w:t>
      </w:r>
      <w:r w:rsidR="00245B1E">
        <w:rPr>
          <w:b/>
        </w:rPr>
        <w:t xml:space="preserve"> </w:t>
      </w:r>
      <w:r w:rsidR="00327875" w:rsidRPr="00FE01EB">
        <w:rPr>
          <w:b/>
        </w:rPr>
        <w:t xml:space="preserve">KẾ HOẠCH </w:t>
      </w:r>
    </w:p>
    <w:p w:rsidR="00327875" w:rsidRPr="00FE01EB" w:rsidRDefault="00245B1E" w:rsidP="00327875">
      <w:pPr>
        <w:jc w:val="both"/>
        <w:rPr>
          <w:b/>
        </w:rPr>
      </w:pPr>
      <w:r>
        <w:rPr>
          <w:b/>
        </w:rPr>
        <w:t xml:space="preserve">                        </w:t>
      </w:r>
      <w:r w:rsidR="000A352F">
        <w:rPr>
          <w:b/>
        </w:rPr>
        <w:t>Triển khai</w:t>
      </w:r>
      <w:r w:rsidR="00D02870">
        <w:rPr>
          <w:b/>
        </w:rPr>
        <w:t xml:space="preserve"> </w:t>
      </w:r>
      <w:r w:rsidR="00DF26CC">
        <w:rPr>
          <w:b/>
        </w:rPr>
        <w:t xml:space="preserve">tiếp tục </w:t>
      </w:r>
      <w:r w:rsidR="000A352F">
        <w:rPr>
          <w:b/>
        </w:rPr>
        <w:t>t</w:t>
      </w:r>
      <w:r w:rsidR="005A6325">
        <w:rPr>
          <w:b/>
        </w:rPr>
        <w:t>hực hiện</w:t>
      </w:r>
      <w:r w:rsidR="00B93EB0">
        <w:rPr>
          <w:b/>
        </w:rPr>
        <w:t xml:space="preserve"> c</w:t>
      </w:r>
      <w:r w:rsidR="00327875" w:rsidRPr="00FE01EB">
        <w:rPr>
          <w:b/>
        </w:rPr>
        <w:t>ông tác pháp chế</w:t>
      </w:r>
      <w:r w:rsidR="000A352F">
        <w:rPr>
          <w:b/>
        </w:rPr>
        <w:t xml:space="preserve"> năm</w:t>
      </w:r>
      <w:r w:rsidR="005A6325">
        <w:rPr>
          <w:b/>
        </w:rPr>
        <w:t xml:space="preserve"> 2024</w:t>
      </w:r>
      <w:r w:rsidR="00327875" w:rsidRPr="00FE01EB">
        <w:rPr>
          <w:b/>
        </w:rPr>
        <w:t xml:space="preserve"> </w:t>
      </w:r>
    </w:p>
    <w:p w:rsidR="00327875" w:rsidRDefault="00327875" w:rsidP="00327875">
      <w:pPr>
        <w:jc w:val="both"/>
      </w:pPr>
      <w:r>
        <w:tab/>
        <w:t>Căn cứ Nghị đị</w:t>
      </w:r>
      <w:r w:rsidR="005A6325">
        <w:t>nh 59/2012/NĐ-CP ngày 23/7/2012</w:t>
      </w:r>
      <w:r>
        <w:t xml:space="preserve"> của chính phủ về </w:t>
      </w:r>
      <w:r w:rsidR="005A6325">
        <w:t>theo dõi tình hình thi hành pháp luật;</w:t>
      </w:r>
      <w:r w:rsidR="001F607C">
        <w:t xml:space="preserve"> Nghị định số 55/2011/NĐ-CP ngày 04/7/2011 quy định chức năng, nhiệm vụ, quyền hạn và tổ chức bộ máy pháp chế. Kế hoạch số 199/KH-UBND ngày 29/12/2023 của UBND tỉnh về công tác pháp chế trên địa bàn tỉnh Hưng Yên năm 2024. Công văn 5132/BGDĐT-PC ngày 21/9/2023 của Bộ GDĐT hướng dẫn nhiệm vụ năm học 2023-2024 về công tác pháp chế. Kế hoạch số 48/SGDĐT-TCCB ngày 09/01/2024 của Sở GDĐT về triển khai công tác pháp chế của SGDĐT năm 2024</w:t>
      </w:r>
      <w:r w:rsidR="005A6325">
        <w:t>.</w:t>
      </w:r>
    </w:p>
    <w:p w:rsidR="00327875" w:rsidRDefault="00327875" w:rsidP="00327875">
      <w:pPr>
        <w:ind w:firstLine="720"/>
        <w:jc w:val="both"/>
      </w:pPr>
      <w:r>
        <w:t xml:space="preserve">Trường THPT Nguyễn Siêu xây dựng Kế hoạch </w:t>
      </w:r>
      <w:r w:rsidR="00D02870">
        <w:t xml:space="preserve">thực hiện </w:t>
      </w:r>
      <w:r>
        <w:t>công tác pháp chế</w:t>
      </w:r>
      <w:r w:rsidR="001F607C">
        <w:t xml:space="preserve"> năm </w:t>
      </w:r>
      <w:r w:rsidR="00D02870">
        <w:t>2024</w:t>
      </w:r>
      <w:r>
        <w:t xml:space="preserve"> như sau: </w:t>
      </w:r>
    </w:p>
    <w:p w:rsidR="00146A01" w:rsidRPr="00146A01" w:rsidRDefault="00146A01" w:rsidP="00146A01">
      <w:pPr>
        <w:pStyle w:val="ListParagraph"/>
        <w:numPr>
          <w:ilvl w:val="0"/>
          <w:numId w:val="2"/>
        </w:numPr>
        <w:jc w:val="both"/>
        <w:rPr>
          <w:b/>
        </w:rPr>
      </w:pPr>
      <w:r w:rsidRPr="00146A01">
        <w:rPr>
          <w:b/>
        </w:rPr>
        <w:t>MỤC ĐÍCH, YÊU CẦU</w:t>
      </w:r>
    </w:p>
    <w:p w:rsidR="00AC4AA9" w:rsidRPr="00E25626" w:rsidRDefault="00146A01" w:rsidP="00AC4AA9">
      <w:pPr>
        <w:pStyle w:val="ListParagraph"/>
        <w:numPr>
          <w:ilvl w:val="0"/>
          <w:numId w:val="3"/>
        </w:numPr>
        <w:jc w:val="both"/>
        <w:rPr>
          <w:b/>
        </w:rPr>
      </w:pPr>
      <w:r w:rsidRPr="00E25626">
        <w:rPr>
          <w:b/>
        </w:rPr>
        <w:t xml:space="preserve">Mục đích </w:t>
      </w:r>
    </w:p>
    <w:p w:rsidR="00AC4AA9" w:rsidRDefault="00AC4AA9" w:rsidP="00AC4AA9">
      <w:pPr>
        <w:ind w:firstLine="720"/>
        <w:jc w:val="both"/>
      </w:pPr>
      <w:r>
        <w:t xml:space="preserve"> Đẩy mạnh công tác PBGDPLtrong nhà trường; xác định giáo dục pháp luật là tiền đề mang tính quyết định đến việc hình thành và nâng cao ý thức pháp luật cho mọi người, là một trong những biện pháp cơ bản có ý nghĩa chiến lược nhằm bồi dưỡng, xây dựng, hình thành nhân cách con người </w:t>
      </w:r>
      <w:r w:rsidR="003E5CD5">
        <w:t xml:space="preserve">trong giai đoạn </w:t>
      </w:r>
      <w:r>
        <w:t>mới.</w:t>
      </w:r>
    </w:p>
    <w:p w:rsidR="00AC4AA9" w:rsidRDefault="005B6C85" w:rsidP="00AC4AA9">
      <w:pPr>
        <w:ind w:firstLine="720"/>
        <w:jc w:val="both"/>
      </w:pPr>
      <w:r>
        <w:t xml:space="preserve">Tiếp tục </w:t>
      </w:r>
      <w:r w:rsidR="003E5CD5">
        <w:t>triển khai kịp thời đồng bộ, hiệu quả đúng pháp luật công tác pháp chế. K</w:t>
      </w:r>
      <w:r>
        <w:t>iện toàn, tổ chức phát huy tính chủ động của tổ công tác pháp chế trong việc tuyên truyền thực hiện các văn bản QPPL thực hiện nội dung các văn bản trong nhà trường.</w:t>
      </w:r>
    </w:p>
    <w:p w:rsidR="003A07B1" w:rsidRPr="00EB14F1" w:rsidRDefault="00AC4AA9" w:rsidP="00AC4AA9">
      <w:pPr>
        <w:ind w:left="720"/>
        <w:jc w:val="both"/>
        <w:rPr>
          <w:b/>
        </w:rPr>
      </w:pPr>
      <w:r w:rsidRPr="00EB14F1">
        <w:rPr>
          <w:b/>
        </w:rPr>
        <w:t>2. Yều cầu</w:t>
      </w:r>
    </w:p>
    <w:p w:rsidR="003A07B1" w:rsidRPr="00EB14F1" w:rsidRDefault="00327875" w:rsidP="003A07B1">
      <w:pPr>
        <w:ind w:firstLine="720"/>
        <w:jc w:val="both"/>
      </w:pPr>
      <w:r w:rsidRPr="00EB14F1">
        <w:t>1. Tiếp tục xây dựng và phát huy vai trò</w:t>
      </w:r>
      <w:r w:rsidR="00EB14F1" w:rsidRPr="00EB14F1">
        <w:t>, trách nhiệm</w:t>
      </w:r>
      <w:r w:rsidRPr="00EB14F1">
        <w:t xml:space="preserve"> của</w:t>
      </w:r>
      <w:r w:rsidR="00EB14F1" w:rsidRPr="00EB14F1">
        <w:t xml:space="preserve"> người đứng đầu cơ quan, tổ chức,</w:t>
      </w:r>
      <w:r w:rsidRPr="00EB14F1">
        <w:t xml:space="preserve"> tổ</w:t>
      </w:r>
      <w:r w:rsidR="00A56C29" w:rsidRPr="00EB14F1">
        <w:t xml:space="preserve"> công tác</w:t>
      </w:r>
      <w:r w:rsidRPr="00EB14F1">
        <w:t xml:space="preserve"> pháp chế, đội ngũ những người làm công tác pháp chế tại trường để thực hiệ</w:t>
      </w:r>
      <w:r w:rsidR="003A07B1" w:rsidRPr="00EB14F1">
        <w:t>n tốt</w:t>
      </w:r>
      <w:r w:rsidRPr="00EB14F1">
        <w:t xml:space="preserve"> các nhiệm vụ theo quy định tại Nghị đị</w:t>
      </w:r>
      <w:r w:rsidR="003A07B1" w:rsidRPr="00EB14F1">
        <w:t>nh 55</w:t>
      </w:r>
      <w:r w:rsidRPr="00EB14F1">
        <w:t xml:space="preserve"> /2011/NĐ-CP ngày 04/07/2011 của Chính phủ Quy định chức năng, nhiệm vụ, quyền hạn và tổ chức bộ máy của tổ</w:t>
      </w:r>
      <w:r w:rsidR="00A56C29" w:rsidRPr="00EB14F1">
        <w:t xml:space="preserve"> công tác </w:t>
      </w:r>
      <w:r w:rsidRPr="00EB14F1">
        <w:t>pháp chế.</w:t>
      </w:r>
    </w:p>
    <w:p w:rsidR="003A07B1" w:rsidRDefault="00327875" w:rsidP="003A07B1">
      <w:pPr>
        <w:ind w:firstLine="720"/>
        <w:jc w:val="both"/>
      </w:pPr>
      <w:r w:rsidRPr="00EB14F1">
        <w:t>2. Tiếp tục tổ chức tuyên truyền, phổ biến và triển khai Luật Giáo dục năm 2019; Luật sửa đổi, bổ sung một s</w:t>
      </w:r>
      <w:r w:rsidR="003A07B1" w:rsidRPr="00EB14F1">
        <w:t>ố</w:t>
      </w:r>
      <w:r w:rsidRPr="00EB14F1">
        <w:t xml:space="preserve"> điều của Luật Giáo dục đại học; các nghị định quy định chi tiết Luật</w:t>
      </w:r>
      <w:r w:rsidR="00EB14F1">
        <w:t xml:space="preserve"> và các VBQPPL ban hành năm 2024</w:t>
      </w:r>
      <w:r w:rsidRPr="00EB14F1">
        <w:t xml:space="preserve"> liên quan đến lĩnh vực </w:t>
      </w:r>
      <w:r>
        <w:lastRenderedPageBreak/>
        <w:t>giáo dụ</w:t>
      </w:r>
      <w:r w:rsidR="005B6C85">
        <w:t>c, cũng như việc triển khai lĩnh vực về chuyên môn bám sát các văn bản, các chương trình của Chính phủ, của bộ, ngành, của Tỉnh, của Huyện trong đơn vị</w:t>
      </w:r>
    </w:p>
    <w:p w:rsidR="003A07B1" w:rsidRDefault="00AC4AA9" w:rsidP="003A07B1">
      <w:pPr>
        <w:ind w:firstLine="720"/>
        <w:jc w:val="both"/>
      </w:pPr>
      <w:r>
        <w:t>3</w:t>
      </w:r>
      <w:r w:rsidR="00327875">
        <w:t>. Tăng cường công tác kiểm tra, xử lý vi phạm pháp luật, đổi mới nội dung, phương thức hoạt động và theo dõi tình hình thi hành pháp luật, trong đó tập trung vào những vấn đề được xã hội quan tâm.</w:t>
      </w:r>
    </w:p>
    <w:p w:rsidR="00C44258" w:rsidRDefault="00327875" w:rsidP="00A56C29">
      <w:pPr>
        <w:jc w:val="both"/>
        <w:rPr>
          <w:b/>
        </w:rPr>
      </w:pPr>
      <w:r w:rsidRPr="00FE01EB">
        <w:rPr>
          <w:b/>
        </w:rPr>
        <w:t xml:space="preserve"> II. NHIỆM VỤ</w:t>
      </w:r>
      <w:r w:rsidR="00C44258">
        <w:rPr>
          <w:b/>
        </w:rPr>
        <w:t xml:space="preserve"> </w:t>
      </w:r>
    </w:p>
    <w:p w:rsidR="00C44258" w:rsidRPr="00BE6B88" w:rsidRDefault="00C44258" w:rsidP="00BE6B88">
      <w:pPr>
        <w:pStyle w:val="ListParagraph"/>
        <w:numPr>
          <w:ilvl w:val="0"/>
          <w:numId w:val="4"/>
        </w:numPr>
        <w:jc w:val="both"/>
        <w:rPr>
          <w:b/>
        </w:rPr>
      </w:pPr>
      <w:r w:rsidRPr="00BE6B88">
        <w:rPr>
          <w:b/>
        </w:rPr>
        <w:t>Nhiệm vụ chung</w:t>
      </w:r>
    </w:p>
    <w:p w:rsidR="00B30439" w:rsidRPr="00BE6B88" w:rsidRDefault="00BE6B88" w:rsidP="00BE6B88">
      <w:pPr>
        <w:ind w:firstLine="720"/>
        <w:jc w:val="both"/>
        <w:rPr>
          <w:b/>
        </w:rPr>
      </w:pPr>
      <w:r>
        <w:t>1.1.</w:t>
      </w:r>
      <w:r w:rsidR="00B30439">
        <w:t>Tiếp tục xây dựng, củng cố, phát huy vai trò của tổ công tác pháp chế của nhà trường, tổ chức thực hiện nhiệm vụ sát với thực tế của nhà trường theo quy định nêu tại Nghị định số 55/2011/NĐ-CP</w:t>
      </w:r>
    </w:p>
    <w:p w:rsidR="00B30439" w:rsidRPr="00BE6B88" w:rsidRDefault="00BE6B88" w:rsidP="00BE6B88">
      <w:pPr>
        <w:ind w:firstLine="720"/>
        <w:jc w:val="both"/>
        <w:rPr>
          <w:b/>
        </w:rPr>
      </w:pPr>
      <w:r>
        <w:t>1.2.</w:t>
      </w:r>
      <w:r w:rsidR="00B30439">
        <w:t xml:space="preserve">Xây dựng văn bản, nghị quyết chỉ đạo thể chế hoá các hướng dẫn thực hiện chủ trương của Đảng, </w:t>
      </w:r>
      <w:r>
        <w:t>Nhà nước về thực hiện công tác GD trong nhà trường</w:t>
      </w:r>
    </w:p>
    <w:p w:rsidR="00BE6B88" w:rsidRPr="00BE6B88" w:rsidRDefault="00BE6B88" w:rsidP="00BE6B88">
      <w:pPr>
        <w:ind w:firstLine="720"/>
        <w:jc w:val="both"/>
        <w:rPr>
          <w:b/>
        </w:rPr>
      </w:pPr>
      <w:r>
        <w:t>1.3.Tiếp tục rà soát hệ thống văn bản, phát hiện những mâu thuẫn, chồng chéo, tham mưu với cấp lãnh đạo có biện pháp xử lý. Tăng cường công tác tuyên truyền, GDPL hiệu quả, phù hợp với tình hình, điều kiện thực tế của nhà trường, bám sát nhiệm vụ trọ</w:t>
      </w:r>
      <w:r w:rsidR="00EB14F1">
        <w:t>ng tâm năm</w:t>
      </w:r>
      <w:r>
        <w:t xml:space="preserve"> 2024 với nội dung PCTN, chống tiêu cực, thực hành tiết kiệm, chống lãng phi. Tổ chức hiệu quả Ngày pháp luật Việt Nam.</w:t>
      </w:r>
    </w:p>
    <w:p w:rsidR="00BE6B88" w:rsidRPr="00BE6B88" w:rsidRDefault="00BE6B88" w:rsidP="00BE6B88">
      <w:pPr>
        <w:ind w:firstLine="720"/>
        <w:jc w:val="both"/>
        <w:rPr>
          <w:b/>
        </w:rPr>
      </w:pPr>
      <w:r>
        <w:t>1.4.Tổ chức theo dõi, đánh giá, sơ kết, tổng kết việc thi hành pháp luật trong nhà trường và trong ngành giáo dục, tham mưu, kiến nghị, đề xuất cấp có thẩm quyền xử lý.</w:t>
      </w:r>
    </w:p>
    <w:p w:rsidR="003A07B1" w:rsidRPr="007D61E6" w:rsidRDefault="007D61E6" w:rsidP="007D61E6">
      <w:pPr>
        <w:ind w:firstLine="720"/>
        <w:jc w:val="both"/>
        <w:rPr>
          <w:b/>
        </w:rPr>
      </w:pPr>
      <w:r>
        <w:rPr>
          <w:b/>
        </w:rPr>
        <w:t>2.</w:t>
      </w:r>
      <w:r w:rsidR="00C44258" w:rsidRPr="007D61E6">
        <w:rPr>
          <w:b/>
        </w:rPr>
        <w:t>Nhiệm vụ cụ thể</w:t>
      </w:r>
      <w:r w:rsidR="00327875" w:rsidRPr="007D61E6">
        <w:rPr>
          <w:b/>
        </w:rPr>
        <w:t xml:space="preserve"> </w:t>
      </w:r>
    </w:p>
    <w:p w:rsidR="003A07B1" w:rsidRPr="00FE01EB" w:rsidRDefault="00C44258" w:rsidP="003A07B1">
      <w:pPr>
        <w:ind w:firstLine="720"/>
        <w:jc w:val="both"/>
        <w:rPr>
          <w:b/>
        </w:rPr>
      </w:pPr>
      <w:r>
        <w:rPr>
          <w:b/>
        </w:rPr>
        <w:t>2.</w:t>
      </w:r>
      <w:r w:rsidR="00327875" w:rsidRPr="00FE01EB">
        <w:rPr>
          <w:b/>
        </w:rPr>
        <w:t>1. Kiện toàn tổ</w:t>
      </w:r>
      <w:r w:rsidR="003A07B1" w:rsidRPr="00FE01EB">
        <w:rPr>
          <w:b/>
        </w:rPr>
        <w:t xml:space="preserve"> </w:t>
      </w:r>
      <w:r w:rsidR="00327875" w:rsidRPr="00FE01EB">
        <w:rPr>
          <w:b/>
        </w:rPr>
        <w:t xml:space="preserve"> pháp chế</w:t>
      </w:r>
      <w:r w:rsidR="003A07B1" w:rsidRPr="00FE01EB">
        <w:rPr>
          <w:b/>
        </w:rPr>
        <w:t xml:space="preserve"> nhà trường</w:t>
      </w:r>
    </w:p>
    <w:p w:rsidR="003A07B1" w:rsidRDefault="00327875" w:rsidP="003A07B1">
      <w:pPr>
        <w:ind w:firstLine="720"/>
        <w:jc w:val="both"/>
      </w:pPr>
      <w:r>
        <w:t xml:space="preserve"> - Vào đầu năm học, P.Hiệu trưởng phụ trách công tác Pháp chế tham mưu cho Hiệu trưởng ra quyết định thành lập tổ pháp chế; trong đó giáo viên dạy bộ</w:t>
      </w:r>
      <w:r w:rsidR="00810E1F">
        <w:t xml:space="preserve"> môn GDKT-PL</w:t>
      </w:r>
      <w:r>
        <w:t xml:space="preserve"> là nòng c</w:t>
      </w:r>
      <w:r w:rsidR="003A07B1">
        <w:t xml:space="preserve">ốt </w:t>
      </w:r>
    </w:p>
    <w:p w:rsidR="00597A52" w:rsidRDefault="00327875" w:rsidP="003A07B1">
      <w:pPr>
        <w:ind w:firstLine="720"/>
        <w:jc w:val="both"/>
      </w:pPr>
      <w:r>
        <w:t xml:space="preserve"> - BGH tạo điều kiện thuận lợi để cán bộ phụ trách công tác pháp chế tham gia đầy đủ các lớp tập huấn, bồi dưỡng nghiệp vụ về công tác pháp chế</w:t>
      </w:r>
      <w:r w:rsidR="00FA4848">
        <w:t xml:space="preserve">, thông tin </w:t>
      </w:r>
      <w:r>
        <w:t xml:space="preserve">PBGDPL do Sở GDĐT, Sở Tư pháp và các cơ quan chuyên môn về công tác pháp chế tổ chức. </w:t>
      </w:r>
    </w:p>
    <w:p w:rsidR="009761E3" w:rsidRPr="00FE01EB" w:rsidRDefault="00327875" w:rsidP="003A07B1">
      <w:pPr>
        <w:ind w:firstLine="720"/>
        <w:jc w:val="both"/>
        <w:rPr>
          <w:b/>
        </w:rPr>
      </w:pPr>
      <w:r w:rsidRPr="00FE01EB">
        <w:rPr>
          <w:b/>
        </w:rPr>
        <w:t>2</w:t>
      </w:r>
      <w:r w:rsidR="007545BD">
        <w:rPr>
          <w:b/>
        </w:rPr>
        <w:t>.2</w:t>
      </w:r>
      <w:r w:rsidRPr="00FE01EB">
        <w:rPr>
          <w:b/>
        </w:rPr>
        <w:t>. Về công tác xây dựng văn bản quy phạm pháp luật</w:t>
      </w:r>
    </w:p>
    <w:p w:rsidR="0087011D" w:rsidRDefault="00327875" w:rsidP="003A07B1">
      <w:pPr>
        <w:ind w:firstLine="720"/>
        <w:jc w:val="both"/>
      </w:pPr>
      <w:r>
        <w:t xml:space="preserve"> Tích cực, chủ động lấy ý kiến rộng rãi của cán bộ, giáo viên, nhân viên nhà trường về việ</w:t>
      </w:r>
      <w:r w:rsidR="00FD512E">
        <w:t>c góp</w:t>
      </w:r>
      <w:r>
        <w:t xml:space="preserve"> ý dự thảo VBQPPL do các cấp soạn thảo, </w:t>
      </w:r>
      <w:r w:rsidR="005F7287">
        <w:t xml:space="preserve">khi có </w:t>
      </w:r>
      <w:r>
        <w:t>yêu cầ</w:t>
      </w:r>
      <w:r w:rsidR="005B6C85">
        <w:t>u. T</w:t>
      </w:r>
      <w:r w:rsidR="005F7287">
        <w:t>ổ chức rà soát</w:t>
      </w:r>
      <w:r w:rsidR="005B6C85">
        <w:t>, bổ sung</w:t>
      </w:r>
      <w:r w:rsidR="00EB14F1">
        <w:t>, lấy ý kiến tham gia góp ý xây dựng</w:t>
      </w:r>
      <w:r w:rsidR="005F7287">
        <w:t xml:space="preserve"> các văn bản</w:t>
      </w:r>
      <w:r w:rsidR="00EB14F1">
        <w:t xml:space="preserve"> quy chế, quy định</w:t>
      </w:r>
      <w:r w:rsidR="005F7287">
        <w:t xml:space="preserve"> điều hành trong nội bộ nhà trường</w:t>
      </w:r>
      <w:r w:rsidR="005B6C85">
        <w:t xml:space="preserve"> phù hợp với thực tiễn nhà trường</w:t>
      </w:r>
    </w:p>
    <w:p w:rsidR="001A11C7" w:rsidRDefault="00327875" w:rsidP="003A07B1">
      <w:pPr>
        <w:ind w:firstLine="720"/>
        <w:jc w:val="both"/>
        <w:rPr>
          <w:b/>
        </w:rPr>
      </w:pPr>
      <w:r w:rsidRPr="00FE01EB">
        <w:rPr>
          <w:b/>
        </w:rPr>
        <w:t xml:space="preserve"> </w:t>
      </w:r>
    </w:p>
    <w:p w:rsidR="008A1C68" w:rsidRPr="00FE01EB" w:rsidRDefault="007545BD" w:rsidP="003A07B1">
      <w:pPr>
        <w:ind w:firstLine="720"/>
        <w:jc w:val="both"/>
        <w:rPr>
          <w:b/>
        </w:rPr>
      </w:pPr>
      <w:r>
        <w:rPr>
          <w:b/>
        </w:rPr>
        <w:lastRenderedPageBreak/>
        <w:t>2.</w:t>
      </w:r>
      <w:r w:rsidR="00327875" w:rsidRPr="00FE01EB">
        <w:rPr>
          <w:b/>
        </w:rPr>
        <w:t>3. Về công tác kiểm tra, xử lý; rà soát, hệ thống hóa VBQPPL</w:t>
      </w:r>
    </w:p>
    <w:p w:rsidR="0087011D" w:rsidRDefault="00327875" w:rsidP="003A07B1">
      <w:pPr>
        <w:ind w:firstLine="720"/>
        <w:jc w:val="both"/>
      </w:pPr>
      <w:r>
        <w:t>BGH</w:t>
      </w:r>
      <w:r w:rsidR="008A1C68">
        <w:t>, Công đoàn, Văn phòng</w:t>
      </w:r>
      <w:r w:rsidR="008F4705">
        <w:t>, các tổ công tác trong trường</w:t>
      </w:r>
      <w:r>
        <w:t xml:space="preserve"> thường xuyên kiểm tra, rà soát các VBQPPL quy định liên quan đến quyền lợi, chế độ, chính sách của cán bộ, giáo viên, nhân viên và học sinh; các thủ tục hành chính thuộc thẩm quyền giải quyết của đơn vị nếu không còn phù hợp kịp thời kiến nghị sửa đổi, bổ sung hoặc </w:t>
      </w:r>
      <w:r w:rsidR="008A1C68">
        <w:t xml:space="preserve">đề nghị </w:t>
      </w:r>
      <w:r>
        <w:t>ban hành mới để thay thế.</w:t>
      </w:r>
    </w:p>
    <w:p w:rsidR="009F5B85" w:rsidRDefault="009F5B85" w:rsidP="003A07B1">
      <w:pPr>
        <w:ind w:firstLine="720"/>
        <w:jc w:val="both"/>
      </w:pPr>
      <w:r>
        <w:t>Phối hợp với các đơn vị, phòng ban theo thẩm quyền rà soát, tham gia đề xuất ý kiến về nội dung cần điều chỉnh khi có sự yêu cầ</w:t>
      </w:r>
      <w:r w:rsidR="005F7ACC">
        <w:t>u, cho phép và báo cáo kết quả theo thời gian yêu cầu.</w:t>
      </w:r>
    </w:p>
    <w:p w:rsidR="0087011D" w:rsidRPr="00FE01EB" w:rsidRDefault="007545BD" w:rsidP="003A07B1">
      <w:pPr>
        <w:ind w:firstLine="720"/>
        <w:jc w:val="both"/>
        <w:rPr>
          <w:b/>
        </w:rPr>
      </w:pPr>
      <w:r>
        <w:rPr>
          <w:b/>
        </w:rPr>
        <w:t>2.</w:t>
      </w:r>
      <w:r w:rsidR="00327875" w:rsidRPr="00FE01EB">
        <w:rPr>
          <w:b/>
        </w:rPr>
        <w:t xml:space="preserve">4. Về công tác tuyên truyền, phổ biến, giáo dục pháp luật </w:t>
      </w:r>
    </w:p>
    <w:p w:rsidR="0087011D" w:rsidRDefault="00327875" w:rsidP="0087011D">
      <w:pPr>
        <w:ind w:firstLine="720"/>
        <w:jc w:val="both"/>
      </w:pPr>
      <w:r>
        <w:t xml:space="preserve">a) </w:t>
      </w:r>
      <w:r w:rsidR="00C2488A">
        <w:t>Phổ biến, tuyên truyền, triển khai</w:t>
      </w:r>
      <w:r w:rsidR="00810E1F">
        <w:t xml:space="preserve"> Quyết định số 599/QĐ-BGDĐT ngày 28/02/2023 ban hành Kế hoạ</w:t>
      </w:r>
      <w:r w:rsidR="005F7ACC">
        <w:t>ch công tác PBGDPL năm 2024</w:t>
      </w:r>
      <w:r w:rsidR="00810E1F">
        <w:t xml:space="preserve"> của ngành giáo dục;</w:t>
      </w:r>
      <w:r w:rsidR="0087011D">
        <w:t xml:space="preserve"> </w:t>
      </w:r>
      <w:r>
        <w:t xml:space="preserve"> Trong đó, nội dung PBGDPL cần bám sát các nhiệm vụ chủ yế</w:t>
      </w:r>
      <w:r w:rsidR="006E45B7">
        <w:t>u năm</w:t>
      </w:r>
      <w:r w:rsidR="00E438FA">
        <w:t xml:space="preserve"> 2024</w:t>
      </w:r>
      <w:r>
        <w:t xml:space="preserve"> của ngành giáo dục, </w:t>
      </w:r>
      <w:r w:rsidR="00C2488A">
        <w:t>quan tâm tuyên truyền những quy định về giáo dục, đào tạo má xã hội quan tâm để nhân dân hiểu và chia sẻ, ủng hộ đóng góp nhiều hơn cho công tác giáo dục của nhà trường</w:t>
      </w:r>
      <w:r w:rsidR="00C6695F">
        <w:t>. Tiếp tục</w:t>
      </w:r>
      <w:r>
        <w:t xml:space="preserve"> triển khai thực hiện Kết luận s</w:t>
      </w:r>
      <w:r w:rsidR="0087011D">
        <w:t>ố</w:t>
      </w:r>
      <w:r w:rsidR="001E632D">
        <w:t xml:space="preserve"> 51- KL/TW ngày 30/5</w:t>
      </w:r>
      <w:r>
        <w:t>/2019 Ban Bí thư về tiếp tục thực hiện Nghị quyết s</w:t>
      </w:r>
      <w:r w:rsidR="0087011D">
        <w:t>ố</w:t>
      </w:r>
      <w:r>
        <w:t xml:space="preserve"> 29- NQ/TW của Trung ương về đổi mới căn bản, toàn diện GDĐT; Kế hoạch thực hiện Kết luận s</w:t>
      </w:r>
      <w:r w:rsidR="0087011D">
        <w:t>ố</w:t>
      </w:r>
      <w:r>
        <w:t xml:space="preserve"> 49-KL/TW ngày 10/5/2019 của Ban Bí thư về tiếp tục thực hiện Chỉ thị s</w:t>
      </w:r>
      <w:r w:rsidR="0087011D">
        <w:t>ố</w:t>
      </w:r>
      <w:r>
        <w:t xml:space="preserve"> 11-CT/TW của Bộ Chính trị khóa X về tăng cường sự lãnh đạo của Đảng đ</w:t>
      </w:r>
      <w:r w:rsidR="0087011D">
        <w:t xml:space="preserve">ối </w:t>
      </w:r>
      <w:r>
        <w:t xml:space="preserve"> với công tác khuyến học, khuyến tài, xây dựng xã hội học tập; tiếp tục tập trung nguồn lực thực hiện Nghị quyết s</w:t>
      </w:r>
      <w:r w:rsidR="0087011D">
        <w:t>ố</w:t>
      </w:r>
      <w:r>
        <w:t xml:space="preserve"> 88/2014/QH13 và Nghị quyết s</w:t>
      </w:r>
      <w:r w:rsidR="0087011D">
        <w:t>ố</w:t>
      </w:r>
      <w:r>
        <w:t xml:space="preserve"> 51/2017/QH14 của Qu</w:t>
      </w:r>
      <w:r w:rsidR="0087011D">
        <w:t>ố</w:t>
      </w:r>
      <w:r>
        <w:t>c hội về đổi mới chương trình, sách giáo khoa giáo dục phổ thông bảo đảm chất lượng, hiệu quả, đúng lộ</w:t>
      </w:r>
      <w:r w:rsidR="0087011D">
        <w:t xml:space="preserve"> trình</w:t>
      </w:r>
    </w:p>
    <w:p w:rsidR="0087011D" w:rsidRDefault="00327875" w:rsidP="003A07B1">
      <w:pPr>
        <w:ind w:firstLine="720"/>
        <w:jc w:val="both"/>
      </w:pPr>
      <w:r>
        <w:t xml:space="preserve"> - Tổ chức phổ biến kịp thời, thường xuyên chủ trương, chính sách của Đảng, pháp luật của Nhà nước để triển khai thực hiện Nghị quyết Đại hội đại biểu toàn qu</w:t>
      </w:r>
      <w:r w:rsidR="0087011D">
        <w:t>ố</w:t>
      </w:r>
      <w:r>
        <w:t>c lần thứ XIII của Đảng, các văn bản pháp luật mới ban hành liên quan đến lĩnh vực GDĐT và các quy định pháp luật phù hợp với từ</w:t>
      </w:r>
      <w:r w:rsidR="0087011D">
        <w:t>ng đố</w:t>
      </w:r>
      <w:r>
        <w:t>i tượng thuộc phạm vi quản lý; tiếp tục tuyên truyền, phổ biến Luật Giáo dục 2019, Luật sửa đổi, bổ sung một s</w:t>
      </w:r>
      <w:r w:rsidR="0087011D">
        <w:t>ố</w:t>
      </w:r>
      <w:r>
        <w:t xml:space="preserve"> điều của Luật Giáo dục đại học và các văn bản hướng dẫn thi hành Luật; </w:t>
      </w:r>
    </w:p>
    <w:p w:rsidR="00E438FA" w:rsidRDefault="00E438FA" w:rsidP="003A07B1">
      <w:pPr>
        <w:ind w:firstLine="720"/>
        <w:jc w:val="both"/>
      </w:pPr>
      <w:r>
        <w:t>- Quản lý, khai thác tủ sách pháp luật theo quyết định số 14/2019/QĐ-TTg ngày 13/03/2019 của Thủ tướng Chính phủ  về xây dựng, quản lý, khai thác tủ sách pháp luật trong nhà trường. Bổ sung sách, tài liệu về GDPL phục vụ cho việc nghiên cứu, học tập giảng dạy trong trường.</w:t>
      </w:r>
    </w:p>
    <w:p w:rsidR="0087011D" w:rsidRDefault="00327875" w:rsidP="003A07B1">
      <w:pPr>
        <w:ind w:firstLine="720"/>
        <w:jc w:val="both"/>
      </w:pPr>
      <w:r>
        <w:t>- Chỉ đạo giáo viên bộ môn chú ý lồng ghép giáo dục pháp luật cho học sinh thông qua bài giảng một cách hợp lý, ph</w:t>
      </w:r>
      <w:r w:rsidR="0087011D">
        <w:t xml:space="preserve">ối </w:t>
      </w:r>
      <w:r>
        <w:t xml:space="preserve"> hợp giáo dục pháp luật với giáo dục đạo đức, gắn việc giảng dạy và học tập pháp luật với rèn luyện kỹ</w:t>
      </w:r>
      <w:r w:rsidR="0087011D">
        <w:t xml:space="preserve"> năng số</w:t>
      </w:r>
      <w:r>
        <w:t>ng cho học sinh nhằm củng c</w:t>
      </w:r>
      <w:r w:rsidR="0087011D">
        <w:t>ố</w:t>
      </w:r>
      <w:r>
        <w:t xml:space="preserve"> kiến thức pháp luật đã học trong chương trình, phát huy tính tích cực, chủ động, sáng tạo trong tìm hiểu kiến thức pháp luật và vận dụng pháp luật trong xử lý tình hu</w:t>
      </w:r>
      <w:r w:rsidR="002D62FE">
        <w:t>ống</w:t>
      </w:r>
      <w:r>
        <w:t xml:space="preserve"> thực tế</w:t>
      </w:r>
    </w:p>
    <w:p w:rsidR="0087011D" w:rsidRDefault="00327875" w:rsidP="003A07B1">
      <w:pPr>
        <w:ind w:firstLine="720"/>
        <w:jc w:val="both"/>
      </w:pPr>
      <w:r>
        <w:lastRenderedPageBreak/>
        <w:t xml:space="preserve"> b) Đa dạng hóa các hình thứ</w:t>
      </w:r>
      <w:r w:rsidR="0087011D">
        <w:t>c PBGDPL: T</w:t>
      </w:r>
      <w:r>
        <w:t>ăng cường ứng dụng công nghệ thông tin và các hình thức PBGDPL mới trong công tác PBGDPL. Tăng cường sự</w:t>
      </w:r>
      <w:r w:rsidR="00C6695F">
        <w:t xml:space="preserve"> phối</w:t>
      </w:r>
      <w:r>
        <w:t xml:space="preserve"> hợp giữa các cơ quan, tổ chức liên quan trong việc triển khai công tác PBGDPL.</w:t>
      </w:r>
    </w:p>
    <w:p w:rsidR="00C6695F" w:rsidRDefault="00327875" w:rsidP="0087011D">
      <w:pPr>
        <w:ind w:firstLine="720"/>
        <w:jc w:val="both"/>
      </w:pPr>
      <w:r>
        <w:t xml:space="preserve"> - Tiếp tục quan tâm tăng cường triển khai công tác PBGDPL về phòng, ch</w:t>
      </w:r>
      <w:r w:rsidR="003E3C60">
        <w:t xml:space="preserve">ống </w:t>
      </w:r>
      <w:r>
        <w:t xml:space="preserve"> dịch bệ</w:t>
      </w:r>
      <w:r w:rsidR="00C6695F">
        <w:t>nh trong nhà trường</w:t>
      </w:r>
      <w:r>
        <w:t xml:space="preserve"> với nội dung, hình thức phổ biến, tuyên truyền phù hợp với điều kiện, tình hình phòng, ch</w:t>
      </w:r>
      <w:r w:rsidR="002D62FE">
        <w:t>ống</w:t>
      </w:r>
      <w:r>
        <w:t xml:space="preserve"> dịch bệnh của địa phương và hướng dẫn của các cơ quan chức năng. </w:t>
      </w:r>
    </w:p>
    <w:p w:rsidR="00612570" w:rsidRDefault="00C6695F" w:rsidP="00DC0D27">
      <w:pPr>
        <w:ind w:firstLine="720"/>
        <w:jc w:val="both"/>
      </w:pPr>
      <w:r>
        <w:t>- Tổ chức các hoạt động trong trường hưởng ứng ngày Pháp luật Việt Nam 09/11 thiết thực ý nghĩa gắn với việ</w:t>
      </w:r>
      <w:r w:rsidR="00810E1F">
        <w:t>c</w:t>
      </w:r>
      <w:r>
        <w:t xml:space="preserve"> thi hành Luật Phổ biến, giáo dục pháp luật, thông tin những nội dung cơ bản của luật, pháp lệ</w:t>
      </w:r>
      <w:r w:rsidR="00210393">
        <w:t>nh pháp luật mới đượ</w:t>
      </w:r>
      <w:r w:rsidR="00E438FA">
        <w:t>c thông qua</w:t>
      </w:r>
      <w:r w:rsidR="00210393">
        <w:t xml:space="preserve"> năm 2024,</w:t>
      </w:r>
      <w:r>
        <w:t xml:space="preserve"> gắn với nhiệm vụ trọng tâm năm học của nhà trường</w:t>
      </w:r>
      <w:r w:rsidR="00DC0D27">
        <w:t>.</w:t>
      </w:r>
      <w:r w:rsidR="00612570">
        <w:t xml:space="preserve"> Tổ chức hoạt động hưởng ứng ngày pháp luậ</w:t>
      </w:r>
      <w:r w:rsidR="00200551">
        <w:t>t 09/11 thường xuyên trong năm học, đặc biệt tập trung vào 02 tháng (tháng 10, tháng 11)</w:t>
      </w:r>
      <w:r w:rsidR="003345A3">
        <w:t xml:space="preserve"> củ</w:t>
      </w:r>
      <w:r w:rsidR="00E438FA">
        <w:t>a năm 2024</w:t>
      </w:r>
      <w:r w:rsidR="003345A3">
        <w:t>,</w:t>
      </w:r>
      <w:r w:rsidR="00200551">
        <w:t xml:space="preserve"> </w:t>
      </w:r>
      <w:r w:rsidR="00612570">
        <w:t>thông qua cuộc thi tìm hiểu về pháp luật, lồng ghép vào nội dung giảng dạy</w:t>
      </w:r>
      <w:r w:rsidR="00DC0D27">
        <w:t xml:space="preserve"> trên lớp</w:t>
      </w:r>
      <w:r w:rsidR="00612570">
        <w:t>,</w:t>
      </w:r>
      <w:r w:rsidR="00DC0D27">
        <w:t xml:space="preserve"> sinh hoạt ngoại khóa, chuyên đề,</w:t>
      </w:r>
      <w:r w:rsidR="00612570">
        <w:t xml:space="preserve"> tuyên truyền trong hội nghị, pano, trang thông tin</w:t>
      </w:r>
      <w:r w:rsidR="00DC0D27">
        <w:t xml:space="preserve"> điện tử</w:t>
      </w:r>
      <w:r w:rsidR="00810E1F">
        <w:t xml:space="preserve">… </w:t>
      </w:r>
    </w:p>
    <w:p w:rsidR="0087011D" w:rsidRPr="00FE01EB" w:rsidRDefault="00327875" w:rsidP="0087011D">
      <w:pPr>
        <w:ind w:firstLine="720"/>
        <w:jc w:val="both"/>
        <w:rPr>
          <w:b/>
        </w:rPr>
      </w:pPr>
      <w:r w:rsidRPr="00FE01EB">
        <w:rPr>
          <w:b/>
        </w:rPr>
        <w:t xml:space="preserve"> </w:t>
      </w:r>
      <w:r w:rsidR="007E2CC6">
        <w:rPr>
          <w:b/>
        </w:rPr>
        <w:t xml:space="preserve"> </w:t>
      </w:r>
      <w:r w:rsidR="007545BD">
        <w:rPr>
          <w:b/>
        </w:rPr>
        <w:t>2.</w:t>
      </w:r>
      <w:r w:rsidR="007E2CC6">
        <w:rPr>
          <w:b/>
        </w:rPr>
        <w:t>5. C</w:t>
      </w:r>
      <w:r w:rsidRPr="00FE01EB">
        <w:rPr>
          <w:b/>
        </w:rPr>
        <w:t>ông tác theo dõi tình hình thi hành pháp luật và kiểm tra việc thực hiện pháp luật</w:t>
      </w:r>
    </w:p>
    <w:p w:rsidR="00737407" w:rsidRDefault="00327875" w:rsidP="0087011D">
      <w:pPr>
        <w:ind w:firstLine="720"/>
        <w:jc w:val="both"/>
      </w:pPr>
      <w:r>
        <w:t xml:space="preserve"> a) Triển khai thực hiệ</w:t>
      </w:r>
      <w:r w:rsidR="00E438FA">
        <w:t>n Kế hoạch số 48</w:t>
      </w:r>
      <w:r w:rsidR="002E309F">
        <w:t>/</w:t>
      </w:r>
      <w:r>
        <w:t>SGDĐT</w:t>
      </w:r>
      <w:r w:rsidR="002E309F">
        <w:t>-TCCB</w:t>
      </w:r>
      <w:r>
        <w:t xml:space="preserve"> ngày </w:t>
      </w:r>
      <w:r w:rsidR="00E438FA">
        <w:t>9/01/2024</w:t>
      </w:r>
      <w:r>
        <w:t xml:space="preserve"> của Sở</w:t>
      </w:r>
      <w:r w:rsidR="00E438FA">
        <w:t xml:space="preserve"> GDĐT</w:t>
      </w:r>
      <w:r w:rsidR="002E309F">
        <w:t xml:space="preserve"> về </w:t>
      </w:r>
      <w:r w:rsidR="00E438FA">
        <w:t xml:space="preserve">triển khai </w:t>
      </w:r>
      <w:r w:rsidR="002E309F">
        <w:t>công tác pháp chế</w:t>
      </w:r>
      <w:r w:rsidR="00E438FA">
        <w:t xml:space="preserve"> năm 2024 của ngành GDĐT</w:t>
      </w:r>
      <w:r w:rsidR="00767EFB">
        <w:t xml:space="preserve">. Nghị định </w:t>
      </w:r>
      <w:r>
        <w:t>s</w:t>
      </w:r>
      <w:r w:rsidR="003E3C60">
        <w:t>ố</w:t>
      </w:r>
      <w:r>
        <w:t xml:space="preserve"> </w:t>
      </w:r>
      <w:r w:rsidR="00767EFB">
        <w:t>5</w:t>
      </w:r>
      <w:r>
        <w:t xml:space="preserve">9/2012/NĐ-CP ngày 23/7/2012 của Chính phủ về theo dõi tình hình thi hành pháp luật; </w:t>
      </w:r>
      <w:r w:rsidR="002E309F">
        <w:t xml:space="preserve">Thông tư 04/2021/TT-BTP ngày 21/6/2021 của Bộ tư pháp hướng dẫn thi hành Nghị định 59/2012/NĐ-CP và </w:t>
      </w:r>
      <w:r>
        <w:t>Nghị định s</w:t>
      </w:r>
      <w:r w:rsidR="003E3C60">
        <w:t>ố</w:t>
      </w:r>
      <w:r>
        <w:t xml:space="preserve"> 32/2020/NĐ-CP ngày 05/3/2020 của Chính phủ sửa đổi, bổ sung một s</w:t>
      </w:r>
      <w:r w:rsidR="003E3C60">
        <w:t>ố</w:t>
      </w:r>
      <w:r>
        <w:t xml:space="preserve"> điều của Nghị định s</w:t>
      </w:r>
      <w:r w:rsidR="003E3C60">
        <w:t>ố</w:t>
      </w:r>
      <w:r>
        <w:t xml:space="preserve"> 59/2012/NĐ-CP ngày 23/7/2012 về theo dõi tình hình thi hành pháp luậ</w:t>
      </w:r>
      <w:r w:rsidR="003E3C60">
        <w:t>t</w:t>
      </w:r>
    </w:p>
    <w:p w:rsidR="00612570" w:rsidRDefault="00327875" w:rsidP="0087011D">
      <w:pPr>
        <w:ind w:firstLine="720"/>
        <w:jc w:val="both"/>
      </w:pPr>
      <w:r>
        <w:t xml:space="preserve"> b) Kết hợp chặt chẽ giữa công tác theo dõi THPL với tăng cường hoạt động kiểm tra việc thực hiện pháp luật để kịp thời phát hiện, xử lý hoặc kiến nghị xử lý các VBQPPL có nội dung trái pháp luật; ph</w:t>
      </w:r>
      <w:r w:rsidR="00612570">
        <w:t>ối</w:t>
      </w:r>
      <w:r>
        <w:t xml:space="preserve"> hợp </w:t>
      </w:r>
      <w:r w:rsidR="00E12D33">
        <w:t>báo cáo cơ quan cấp trên,</w:t>
      </w:r>
      <w:r>
        <w:t xml:space="preserve"> các cơ quan, đơn vị có liên quan trong việc kiểm tra, xử lý việc chấp hành pháp luật về giáo dụ</w:t>
      </w:r>
      <w:r w:rsidR="00E12D33">
        <w:t>c trong</w:t>
      </w:r>
      <w:r>
        <w:t xml:space="preserve"> cơ sở giáo dục</w:t>
      </w:r>
      <w:r w:rsidR="00E12D33">
        <w:t xml:space="preserve"> nhà trường</w:t>
      </w:r>
      <w:r>
        <w:t xml:space="preserve">. </w:t>
      </w:r>
    </w:p>
    <w:p w:rsidR="003E3C60" w:rsidRDefault="0016345E" w:rsidP="0087011D">
      <w:pPr>
        <w:ind w:firstLine="720"/>
        <w:jc w:val="both"/>
      </w:pPr>
      <w:r>
        <w:t>c) Theo dõi</w:t>
      </w:r>
      <w:r w:rsidR="00327875">
        <w:t xml:space="preserve"> kết quả</w:t>
      </w:r>
      <w:r>
        <w:t>,</w:t>
      </w:r>
      <w:r w:rsidR="00327875">
        <w:t xml:space="preserve"> tình hình THPL và kiểm tra việc thực hiện pháp luật trong lĩnh vực giáo dục tại đơn vị báo cáo cấp trên theo kế hoạch.</w:t>
      </w:r>
    </w:p>
    <w:p w:rsidR="00E12D33" w:rsidRDefault="007545BD" w:rsidP="0087011D">
      <w:pPr>
        <w:ind w:firstLine="720"/>
        <w:jc w:val="both"/>
        <w:rPr>
          <w:b/>
        </w:rPr>
      </w:pPr>
      <w:r>
        <w:rPr>
          <w:b/>
        </w:rPr>
        <w:t>2.</w:t>
      </w:r>
      <w:r w:rsidR="00E12D33" w:rsidRPr="00E12D33">
        <w:rPr>
          <w:b/>
        </w:rPr>
        <w:t>6. Công tác cải cách hành chinh; ứng dụng công nghệ thông tin, thi đua khen thưởng</w:t>
      </w:r>
    </w:p>
    <w:p w:rsidR="00E12D33" w:rsidRDefault="00E12D33" w:rsidP="0087011D">
      <w:pPr>
        <w:ind w:firstLine="720"/>
        <w:jc w:val="both"/>
      </w:pPr>
      <w:r>
        <w:t>Xây dựng, ban hành kế hoạch thực hiện cải cách hành chính hàng năm trong nhà trường trên cơ sở văn bản của Sở GDĐT. Bổ sung thay thế các văn bản không còn phù hợp.</w:t>
      </w:r>
    </w:p>
    <w:p w:rsidR="00E12D33" w:rsidRDefault="00E12D33" w:rsidP="0087011D">
      <w:pPr>
        <w:ind w:firstLine="720"/>
        <w:jc w:val="both"/>
      </w:pPr>
      <w:r>
        <w:lastRenderedPageBreak/>
        <w:t>Áp dụng các phần mềm, công nghệ thông tin trong quản lý, thực hiện hoạt động chung của nhà trường cũng như lĩnh vực hành chính, tạo điều kiện cho học sinh, người dân thuận tiện trong việc phối hợp với nhà trường xử lý khi có công việc.</w:t>
      </w:r>
    </w:p>
    <w:p w:rsidR="00E12D33" w:rsidRPr="00E12D33" w:rsidRDefault="00E12D33" w:rsidP="0087011D">
      <w:pPr>
        <w:ind w:firstLine="720"/>
        <w:jc w:val="both"/>
      </w:pPr>
      <w:r>
        <w:t>Tổ chức sơ kết, tổng kết đánh giá công tác pháp chế trong nhà trường</w:t>
      </w:r>
      <w:r w:rsidR="00FB57B1">
        <w:t xml:space="preserve"> theo định kỳ đưa nội dung thực hiện công tác pháp chế vào đánh giá thi đua hàng năm và báo cáo khi có yêu cầu của cấp có thẩm quyền.</w:t>
      </w:r>
      <w:r>
        <w:t xml:space="preserve"> </w:t>
      </w:r>
    </w:p>
    <w:p w:rsidR="003E3C60" w:rsidRPr="00FE01EB" w:rsidRDefault="00327875" w:rsidP="0087011D">
      <w:pPr>
        <w:ind w:firstLine="720"/>
        <w:jc w:val="both"/>
        <w:rPr>
          <w:b/>
        </w:rPr>
      </w:pPr>
      <w:r w:rsidRPr="00FE01EB">
        <w:rPr>
          <w:b/>
        </w:rPr>
        <w:t xml:space="preserve"> III. KẾ HOẠCH TỪNG THÁNG </w:t>
      </w:r>
    </w:p>
    <w:tbl>
      <w:tblPr>
        <w:tblStyle w:val="TableGrid"/>
        <w:tblpPr w:leftFromText="180" w:rightFromText="180" w:vertAnchor="text" w:tblpY="247"/>
        <w:tblW w:w="0" w:type="auto"/>
        <w:tblLook w:val="04A0" w:firstRow="1" w:lastRow="0" w:firstColumn="1" w:lastColumn="0" w:noHBand="0" w:noVBand="1"/>
      </w:tblPr>
      <w:tblGrid>
        <w:gridCol w:w="1271"/>
        <w:gridCol w:w="4536"/>
        <w:gridCol w:w="3587"/>
      </w:tblGrid>
      <w:tr w:rsidR="002F64DE" w:rsidTr="00626FCF">
        <w:tc>
          <w:tcPr>
            <w:tcW w:w="1271" w:type="dxa"/>
          </w:tcPr>
          <w:p w:rsidR="002F64DE" w:rsidRPr="00FA7144" w:rsidRDefault="002F64DE" w:rsidP="002F64DE">
            <w:pPr>
              <w:jc w:val="both"/>
              <w:rPr>
                <w:b/>
              </w:rPr>
            </w:pPr>
            <w:r w:rsidRPr="00FA7144">
              <w:rPr>
                <w:b/>
              </w:rPr>
              <w:t>Tháng</w:t>
            </w:r>
          </w:p>
        </w:tc>
        <w:tc>
          <w:tcPr>
            <w:tcW w:w="4536" w:type="dxa"/>
          </w:tcPr>
          <w:p w:rsidR="002F64DE" w:rsidRPr="00FA7144" w:rsidRDefault="00626FCF" w:rsidP="002F64DE">
            <w:pPr>
              <w:jc w:val="both"/>
              <w:rPr>
                <w:b/>
              </w:rPr>
            </w:pPr>
            <w:r w:rsidRPr="00FA7144">
              <w:rPr>
                <w:b/>
              </w:rPr>
              <w:t xml:space="preserve">           </w:t>
            </w:r>
            <w:r w:rsidR="002F64DE" w:rsidRPr="00FA7144">
              <w:rPr>
                <w:b/>
              </w:rPr>
              <w:t>Nội dung triển khai</w:t>
            </w:r>
          </w:p>
        </w:tc>
        <w:tc>
          <w:tcPr>
            <w:tcW w:w="3587" w:type="dxa"/>
          </w:tcPr>
          <w:p w:rsidR="002F64DE" w:rsidRPr="00FA7144" w:rsidRDefault="00FA7144" w:rsidP="002F64DE">
            <w:pPr>
              <w:jc w:val="both"/>
              <w:rPr>
                <w:b/>
              </w:rPr>
            </w:pPr>
            <w:r w:rsidRPr="00FA7144">
              <w:rPr>
                <w:b/>
              </w:rPr>
              <w:t xml:space="preserve">          </w:t>
            </w:r>
            <w:r w:rsidR="002F64DE" w:rsidRPr="00FA7144">
              <w:rPr>
                <w:b/>
              </w:rPr>
              <w:t>Phụ trách</w:t>
            </w:r>
            <w:r w:rsidRPr="00FA7144">
              <w:rPr>
                <w:b/>
              </w:rPr>
              <w:t xml:space="preserve"> thực hiện</w:t>
            </w:r>
          </w:p>
        </w:tc>
      </w:tr>
      <w:tr w:rsidR="002F64DE" w:rsidTr="00626FCF">
        <w:tc>
          <w:tcPr>
            <w:tcW w:w="1271" w:type="dxa"/>
          </w:tcPr>
          <w:p w:rsidR="00626FCF" w:rsidRDefault="00626FCF" w:rsidP="002F64DE">
            <w:pPr>
              <w:jc w:val="both"/>
            </w:pPr>
          </w:p>
          <w:p w:rsidR="00626FCF" w:rsidRDefault="00626FCF" w:rsidP="002F64DE">
            <w:pPr>
              <w:jc w:val="both"/>
            </w:pPr>
          </w:p>
          <w:p w:rsidR="00626FCF" w:rsidRDefault="00626FCF" w:rsidP="002F64DE">
            <w:pPr>
              <w:jc w:val="both"/>
            </w:pPr>
          </w:p>
          <w:p w:rsidR="002F64DE" w:rsidRDefault="00CD1560" w:rsidP="002F64DE">
            <w:pPr>
              <w:jc w:val="both"/>
            </w:pPr>
            <w:r>
              <w:t>09-1</w:t>
            </w:r>
            <w:r w:rsidR="002F64DE">
              <w:t>0</w:t>
            </w:r>
            <w:r w:rsidR="00F77115">
              <w:t>/2023</w:t>
            </w:r>
          </w:p>
          <w:p w:rsidR="002F64DE" w:rsidRDefault="002F64DE" w:rsidP="002F64DE">
            <w:pPr>
              <w:jc w:val="both"/>
            </w:pPr>
          </w:p>
        </w:tc>
        <w:tc>
          <w:tcPr>
            <w:tcW w:w="4536" w:type="dxa"/>
          </w:tcPr>
          <w:p w:rsidR="002F64DE" w:rsidRDefault="002F64DE" w:rsidP="002F53AA">
            <w:pPr>
              <w:jc w:val="both"/>
            </w:pPr>
            <w:r>
              <w:t>- Xây dựng kế hoạch triển khai nhiệm vụ pháp chế năm học.</w:t>
            </w:r>
          </w:p>
          <w:p w:rsidR="002F64DE" w:rsidRDefault="002F64DE" w:rsidP="002F53AA">
            <w:pPr>
              <w:jc w:val="both"/>
            </w:pPr>
            <w:r>
              <w:t xml:space="preserve"> - Thành lập tổ công tác thực hiện nhiệm vụ pháp chế nhà trường.</w:t>
            </w:r>
          </w:p>
          <w:p w:rsidR="002F64DE" w:rsidRDefault="002F64DE" w:rsidP="002F53AA">
            <w:pPr>
              <w:jc w:val="both"/>
            </w:pPr>
            <w:r>
              <w:t xml:space="preserve"> - Tiếp tục hoàn thiện bổ sung tủ sách pháp luật. - Giáo dục pháp luật cho học sinh Luật ATGT.</w:t>
            </w:r>
          </w:p>
          <w:p w:rsidR="002F64DE" w:rsidRDefault="002F64DE" w:rsidP="002F64DE">
            <w:pPr>
              <w:jc w:val="both"/>
            </w:pPr>
            <w:r>
              <w:t xml:space="preserve"> - Triển khai các văn bản của ngành tới cán bộ giáo viên, nhân viên nhà trường.</w:t>
            </w:r>
          </w:p>
        </w:tc>
        <w:tc>
          <w:tcPr>
            <w:tcW w:w="3587" w:type="dxa"/>
          </w:tcPr>
          <w:p w:rsidR="002F64DE" w:rsidRDefault="002F64DE" w:rsidP="002F64DE">
            <w:pPr>
              <w:jc w:val="both"/>
            </w:pPr>
            <w:r>
              <w:t xml:space="preserve"> - Lãnh đạo trường. - Tổ pháp chế, </w:t>
            </w:r>
          </w:p>
          <w:p w:rsidR="002F64DE" w:rsidRDefault="002F64DE" w:rsidP="002F64DE">
            <w:pPr>
              <w:ind w:firstLine="720"/>
              <w:jc w:val="both"/>
            </w:pPr>
          </w:p>
          <w:p w:rsidR="002F64DE" w:rsidRDefault="002F64DE" w:rsidP="002F64DE">
            <w:pPr>
              <w:ind w:firstLine="720"/>
              <w:jc w:val="both"/>
            </w:pPr>
          </w:p>
          <w:p w:rsidR="002F64DE" w:rsidRDefault="002F64DE" w:rsidP="002F64DE">
            <w:pPr>
              <w:ind w:firstLine="720"/>
              <w:jc w:val="both"/>
            </w:pPr>
          </w:p>
          <w:p w:rsidR="002F64DE" w:rsidRDefault="002F64DE" w:rsidP="002F64DE">
            <w:pPr>
              <w:jc w:val="both"/>
            </w:pPr>
            <w:r>
              <w:t>- CBTV.</w:t>
            </w:r>
          </w:p>
          <w:p w:rsidR="002F53AA" w:rsidRDefault="002F53AA" w:rsidP="002F64DE">
            <w:pPr>
              <w:jc w:val="both"/>
            </w:pPr>
          </w:p>
          <w:p w:rsidR="002F64DE" w:rsidRDefault="002F53AA" w:rsidP="002F64DE">
            <w:pPr>
              <w:jc w:val="both"/>
            </w:pPr>
            <w:r>
              <w:t xml:space="preserve"> - ĐTN, GVCN – BGH</w:t>
            </w:r>
            <w:r w:rsidR="002F64DE">
              <w:t>; TTCM.</w:t>
            </w:r>
          </w:p>
          <w:p w:rsidR="002F64DE" w:rsidRDefault="002F64DE" w:rsidP="002F64DE">
            <w:pPr>
              <w:ind w:firstLine="720"/>
              <w:jc w:val="both"/>
            </w:pPr>
            <w:r>
              <w:t xml:space="preserve"> </w:t>
            </w:r>
          </w:p>
          <w:p w:rsidR="002F64DE" w:rsidRDefault="002F64DE" w:rsidP="002F64DE">
            <w:pPr>
              <w:jc w:val="both"/>
            </w:pPr>
          </w:p>
        </w:tc>
      </w:tr>
      <w:tr w:rsidR="002F64DE" w:rsidTr="00626FCF">
        <w:tc>
          <w:tcPr>
            <w:tcW w:w="1271" w:type="dxa"/>
          </w:tcPr>
          <w:p w:rsidR="00626FCF" w:rsidRDefault="00626FCF" w:rsidP="002F64DE">
            <w:pPr>
              <w:jc w:val="both"/>
            </w:pPr>
          </w:p>
          <w:p w:rsidR="00626FCF" w:rsidRDefault="00626FCF" w:rsidP="002F64DE">
            <w:pPr>
              <w:jc w:val="both"/>
            </w:pPr>
          </w:p>
          <w:p w:rsidR="00626FCF" w:rsidRDefault="00626FCF" w:rsidP="002F64DE">
            <w:pPr>
              <w:jc w:val="both"/>
            </w:pPr>
          </w:p>
          <w:p w:rsidR="00626FCF" w:rsidRDefault="00626FCF" w:rsidP="002F64DE">
            <w:pPr>
              <w:jc w:val="both"/>
            </w:pPr>
          </w:p>
          <w:p w:rsidR="002F64DE" w:rsidRDefault="002F64DE" w:rsidP="002F64DE">
            <w:pPr>
              <w:jc w:val="both"/>
            </w:pPr>
            <w:r>
              <w:t>11</w:t>
            </w:r>
            <w:r w:rsidR="00F77115">
              <w:t>/2023</w:t>
            </w:r>
          </w:p>
          <w:p w:rsidR="002F64DE" w:rsidRDefault="002F64DE" w:rsidP="002F64DE">
            <w:pPr>
              <w:jc w:val="both"/>
            </w:pPr>
          </w:p>
        </w:tc>
        <w:tc>
          <w:tcPr>
            <w:tcW w:w="4536" w:type="dxa"/>
          </w:tcPr>
          <w:p w:rsidR="002F64DE" w:rsidRDefault="002F64DE" w:rsidP="002F53AA">
            <w:pPr>
              <w:jc w:val="both"/>
            </w:pPr>
            <w:r>
              <w:t>- Triển khai kế hoạch công tác phổ biến giáo dục pháp luật. Thực hiện “Ngày pháp luật”.</w:t>
            </w:r>
          </w:p>
          <w:p w:rsidR="002F64DE" w:rsidRDefault="002F64DE" w:rsidP="002F53AA">
            <w:pPr>
              <w:jc w:val="both"/>
            </w:pPr>
            <w:r>
              <w:t xml:space="preserve"> - Tổ chức tuyên truyền phổ biến các văn bản pháp luật, văn bản pháp quy: Luật tiếp công dân; Luật chống  thiên tai; Luật căn cước công dân; Luật hộ tịch; Luật bình đẳng giới, Luật giáo dụ</w:t>
            </w:r>
            <w:r w:rsidR="002F53AA">
              <w:t>c 2019</w:t>
            </w:r>
            <w:r w:rsidR="00651F48">
              <w:t>; Luật PCTN,</w:t>
            </w:r>
            <w:r>
              <w:t>…</w:t>
            </w:r>
          </w:p>
          <w:p w:rsidR="002F64DE" w:rsidRDefault="002F64DE" w:rsidP="002F64DE">
            <w:pPr>
              <w:jc w:val="both"/>
            </w:pPr>
          </w:p>
        </w:tc>
        <w:tc>
          <w:tcPr>
            <w:tcW w:w="3587" w:type="dxa"/>
          </w:tcPr>
          <w:p w:rsidR="002F64DE" w:rsidRDefault="002F64DE" w:rsidP="002F64DE">
            <w:pPr>
              <w:pStyle w:val="ListParagraph"/>
              <w:numPr>
                <w:ilvl w:val="0"/>
                <w:numId w:val="1"/>
              </w:numPr>
              <w:jc w:val="both"/>
            </w:pPr>
            <w:r>
              <w:t>Tổ công tác pháp chế</w:t>
            </w:r>
          </w:p>
          <w:p w:rsidR="002F64DE" w:rsidRDefault="002F64DE" w:rsidP="002F64DE">
            <w:pPr>
              <w:pStyle w:val="ListParagraph"/>
              <w:jc w:val="both"/>
            </w:pPr>
          </w:p>
          <w:p w:rsidR="002F64DE" w:rsidRDefault="002F64DE" w:rsidP="002F64DE">
            <w:pPr>
              <w:pStyle w:val="ListParagraph"/>
              <w:numPr>
                <w:ilvl w:val="0"/>
                <w:numId w:val="1"/>
              </w:numPr>
              <w:jc w:val="both"/>
            </w:pPr>
            <w:r>
              <w:t>Tổ trưởng chuyên môn</w:t>
            </w:r>
          </w:p>
          <w:p w:rsidR="002F64DE" w:rsidRDefault="002F64DE" w:rsidP="002F64DE">
            <w:pPr>
              <w:jc w:val="both"/>
            </w:pPr>
          </w:p>
          <w:p w:rsidR="002F64DE" w:rsidRDefault="002F64DE" w:rsidP="002F64DE">
            <w:pPr>
              <w:pStyle w:val="ListParagraph"/>
              <w:numPr>
                <w:ilvl w:val="0"/>
                <w:numId w:val="1"/>
              </w:numPr>
              <w:jc w:val="both"/>
            </w:pPr>
            <w:r>
              <w:t>ĐTN</w:t>
            </w:r>
          </w:p>
          <w:p w:rsidR="002F64DE" w:rsidRDefault="002F64DE" w:rsidP="002F64DE">
            <w:pPr>
              <w:pStyle w:val="ListParagraph"/>
            </w:pPr>
          </w:p>
          <w:p w:rsidR="002F64DE" w:rsidRDefault="002F64DE" w:rsidP="002F64DE">
            <w:pPr>
              <w:pStyle w:val="ListParagraph"/>
              <w:numPr>
                <w:ilvl w:val="0"/>
                <w:numId w:val="1"/>
              </w:numPr>
              <w:jc w:val="both"/>
            </w:pPr>
            <w:r>
              <w:t>GVCN, GVBM</w:t>
            </w:r>
          </w:p>
        </w:tc>
      </w:tr>
      <w:tr w:rsidR="002F64DE" w:rsidTr="00626FCF">
        <w:tc>
          <w:tcPr>
            <w:tcW w:w="1271" w:type="dxa"/>
          </w:tcPr>
          <w:p w:rsidR="00626FCF" w:rsidRDefault="00626FCF" w:rsidP="002F64DE">
            <w:pPr>
              <w:jc w:val="both"/>
            </w:pPr>
          </w:p>
          <w:p w:rsidR="00626FCF" w:rsidRDefault="00626FCF" w:rsidP="002F64DE">
            <w:pPr>
              <w:jc w:val="both"/>
            </w:pPr>
          </w:p>
          <w:p w:rsidR="00626FCF" w:rsidRDefault="00626FCF" w:rsidP="002F64DE">
            <w:pPr>
              <w:jc w:val="both"/>
            </w:pPr>
          </w:p>
          <w:p w:rsidR="00626FCF" w:rsidRDefault="00626FCF" w:rsidP="002F64DE">
            <w:pPr>
              <w:jc w:val="both"/>
            </w:pPr>
          </w:p>
          <w:p w:rsidR="00626FCF" w:rsidRDefault="00626FCF" w:rsidP="002F64DE">
            <w:pPr>
              <w:jc w:val="both"/>
            </w:pPr>
          </w:p>
          <w:p w:rsidR="002F64DE" w:rsidRDefault="005259C1" w:rsidP="002F64DE">
            <w:pPr>
              <w:jc w:val="both"/>
            </w:pPr>
            <w:r>
              <w:t>12</w:t>
            </w:r>
            <w:r w:rsidR="00F77115">
              <w:t>/2023</w:t>
            </w:r>
          </w:p>
          <w:p w:rsidR="005259C1" w:rsidRDefault="005259C1" w:rsidP="002F64DE">
            <w:pPr>
              <w:jc w:val="both"/>
            </w:pPr>
          </w:p>
        </w:tc>
        <w:tc>
          <w:tcPr>
            <w:tcW w:w="4536" w:type="dxa"/>
          </w:tcPr>
          <w:p w:rsidR="00737407" w:rsidRDefault="005259C1" w:rsidP="00737407">
            <w:pPr>
              <w:jc w:val="both"/>
            </w:pPr>
            <w:r>
              <w:t>- Phát động tháng hành động quốc g</w:t>
            </w:r>
            <w:r w:rsidR="00737407">
              <w:t>ia phòng chông HIV/AIDS</w:t>
            </w:r>
          </w:p>
          <w:p w:rsidR="005259C1" w:rsidRDefault="005259C1" w:rsidP="002F53AA">
            <w:pPr>
              <w:jc w:val="both"/>
            </w:pPr>
            <w:r>
              <w:t xml:space="preserve"> bản luật mới ban hành ( nếu có hướng dẫn của cấp có thẩm quyền )</w:t>
            </w:r>
          </w:p>
          <w:p w:rsidR="005259C1" w:rsidRDefault="005259C1" w:rsidP="002F53AA">
            <w:pPr>
              <w:jc w:val="both"/>
            </w:pPr>
            <w:r>
              <w:t xml:space="preserve"> - Tiếp tục giáo dục kỹ năng sống cho học sinh.</w:t>
            </w:r>
          </w:p>
          <w:p w:rsidR="005259C1" w:rsidRDefault="005259C1" w:rsidP="002F53AA">
            <w:pPr>
              <w:jc w:val="both"/>
            </w:pPr>
            <w:r>
              <w:t xml:space="preserve"> - Tiếp tục quán triệt Luật phòng ch</w:t>
            </w:r>
            <w:r w:rsidR="002F53AA">
              <w:t>ống</w:t>
            </w:r>
            <w:r>
              <w:t xml:space="preserve"> tham nhũng, Luật khiếu nại, tố cáo tới cán bộ giáo viên, nhân viên nhà trường.</w:t>
            </w:r>
          </w:p>
          <w:p w:rsidR="002F64DE" w:rsidRDefault="002F64DE" w:rsidP="002F64DE">
            <w:pPr>
              <w:jc w:val="both"/>
            </w:pPr>
          </w:p>
        </w:tc>
        <w:tc>
          <w:tcPr>
            <w:tcW w:w="3587" w:type="dxa"/>
          </w:tcPr>
          <w:p w:rsidR="005259C1" w:rsidRDefault="005259C1" w:rsidP="002F64DE">
            <w:pPr>
              <w:jc w:val="both"/>
            </w:pPr>
            <w:r>
              <w:t>- Ban HĐGDNGLL; ĐTN.</w:t>
            </w:r>
          </w:p>
          <w:p w:rsidR="005259C1" w:rsidRDefault="005259C1" w:rsidP="002F64DE">
            <w:pPr>
              <w:jc w:val="both"/>
            </w:pPr>
            <w:r>
              <w:t xml:space="preserve"> - GVCN, TTCM</w:t>
            </w:r>
          </w:p>
          <w:p w:rsidR="005259C1" w:rsidRDefault="005259C1" w:rsidP="002F64DE">
            <w:pPr>
              <w:jc w:val="both"/>
            </w:pPr>
          </w:p>
          <w:p w:rsidR="005259C1" w:rsidRDefault="005259C1" w:rsidP="002F64DE">
            <w:pPr>
              <w:jc w:val="both"/>
            </w:pPr>
            <w:r>
              <w:t xml:space="preserve">- Tổ pháp chế. </w:t>
            </w:r>
          </w:p>
          <w:p w:rsidR="005259C1" w:rsidRDefault="005259C1" w:rsidP="002F64DE">
            <w:pPr>
              <w:jc w:val="both"/>
            </w:pPr>
            <w:r>
              <w:t>- GVCN</w:t>
            </w:r>
          </w:p>
          <w:p w:rsidR="005259C1" w:rsidRDefault="005259C1" w:rsidP="002F64DE">
            <w:pPr>
              <w:jc w:val="both"/>
            </w:pPr>
          </w:p>
          <w:p w:rsidR="005259C1" w:rsidRDefault="005259C1" w:rsidP="002F64DE">
            <w:pPr>
              <w:jc w:val="both"/>
            </w:pPr>
            <w:r>
              <w:t>- ĐTN.</w:t>
            </w:r>
          </w:p>
          <w:p w:rsidR="005259C1" w:rsidRDefault="005259C1" w:rsidP="002F64DE">
            <w:pPr>
              <w:jc w:val="both"/>
            </w:pPr>
            <w:r>
              <w:t xml:space="preserve"> </w:t>
            </w:r>
          </w:p>
          <w:p w:rsidR="002F64DE" w:rsidRDefault="005259C1" w:rsidP="002F64DE">
            <w:pPr>
              <w:jc w:val="both"/>
            </w:pPr>
            <w:r>
              <w:t>- BGH; TTCM; GVCN</w:t>
            </w:r>
          </w:p>
        </w:tc>
      </w:tr>
      <w:tr w:rsidR="002F64DE" w:rsidTr="00626FCF">
        <w:tc>
          <w:tcPr>
            <w:tcW w:w="1271" w:type="dxa"/>
          </w:tcPr>
          <w:p w:rsidR="00626FCF" w:rsidRDefault="00626FCF" w:rsidP="002F64DE">
            <w:pPr>
              <w:jc w:val="both"/>
            </w:pPr>
          </w:p>
          <w:p w:rsidR="00626FCF" w:rsidRDefault="00626FCF" w:rsidP="002F64DE">
            <w:pPr>
              <w:jc w:val="both"/>
            </w:pPr>
          </w:p>
          <w:p w:rsidR="00626FCF" w:rsidRDefault="00626FCF" w:rsidP="002F64DE">
            <w:pPr>
              <w:jc w:val="both"/>
            </w:pPr>
          </w:p>
          <w:p w:rsidR="002F64DE" w:rsidRDefault="00244CA9" w:rsidP="002F64DE">
            <w:pPr>
              <w:jc w:val="both"/>
            </w:pPr>
            <w:r>
              <w:t>1/2024</w:t>
            </w:r>
          </w:p>
        </w:tc>
        <w:tc>
          <w:tcPr>
            <w:tcW w:w="4536" w:type="dxa"/>
          </w:tcPr>
          <w:p w:rsidR="00F87573" w:rsidRDefault="00F87573" w:rsidP="002F53AA">
            <w:pPr>
              <w:jc w:val="both"/>
            </w:pPr>
            <w:r>
              <w:t>- Kiểm tra công tác thực hiện triển khai các văn bản pháp luật cho giáo viên và học sinh.</w:t>
            </w:r>
          </w:p>
          <w:p w:rsidR="00F87573" w:rsidRDefault="00F87573" w:rsidP="002F53AA">
            <w:pPr>
              <w:jc w:val="both"/>
            </w:pPr>
            <w:r>
              <w:t>- Triển khai văn bản của ngành đến CB,GV,HS.</w:t>
            </w:r>
          </w:p>
          <w:p w:rsidR="00F87573" w:rsidRDefault="00F87573" w:rsidP="002F53AA">
            <w:pPr>
              <w:jc w:val="both"/>
            </w:pPr>
            <w:r>
              <w:t xml:space="preserve"> - Giáo dục kỹ năng sống  trong học sinh.</w:t>
            </w:r>
          </w:p>
          <w:p w:rsidR="002F64DE" w:rsidRDefault="002F64DE" w:rsidP="002F64DE">
            <w:pPr>
              <w:jc w:val="both"/>
            </w:pPr>
          </w:p>
        </w:tc>
        <w:tc>
          <w:tcPr>
            <w:tcW w:w="3587" w:type="dxa"/>
          </w:tcPr>
          <w:p w:rsidR="00F87573" w:rsidRDefault="00F87573" w:rsidP="00FA7144">
            <w:pPr>
              <w:jc w:val="both"/>
            </w:pPr>
            <w:r>
              <w:t>- BGH, tổ pháp chế.</w:t>
            </w:r>
          </w:p>
          <w:p w:rsidR="00F87573" w:rsidRDefault="00F87573" w:rsidP="00F87573">
            <w:pPr>
              <w:ind w:firstLine="720"/>
              <w:jc w:val="both"/>
            </w:pPr>
          </w:p>
          <w:p w:rsidR="00F87573" w:rsidRDefault="00F87573" w:rsidP="00F87573">
            <w:pPr>
              <w:ind w:firstLine="720"/>
              <w:jc w:val="both"/>
            </w:pPr>
          </w:p>
          <w:p w:rsidR="00F87573" w:rsidRDefault="00F87573" w:rsidP="00FA7144">
            <w:pPr>
              <w:jc w:val="both"/>
            </w:pPr>
            <w:r>
              <w:t xml:space="preserve"> - BGH; TTCM, GVCN</w:t>
            </w:r>
          </w:p>
          <w:p w:rsidR="00F87573" w:rsidRDefault="00F87573" w:rsidP="00F87573">
            <w:pPr>
              <w:ind w:firstLine="720"/>
              <w:jc w:val="both"/>
            </w:pPr>
          </w:p>
          <w:p w:rsidR="00F87573" w:rsidRDefault="00F87573" w:rsidP="00FA7144">
            <w:pPr>
              <w:jc w:val="both"/>
            </w:pPr>
            <w:r>
              <w:t xml:space="preserve"> - GVCN, ĐTN.</w:t>
            </w:r>
          </w:p>
          <w:p w:rsidR="002F64DE" w:rsidRDefault="002F64DE" w:rsidP="002F64DE">
            <w:pPr>
              <w:jc w:val="both"/>
            </w:pPr>
          </w:p>
        </w:tc>
      </w:tr>
      <w:tr w:rsidR="005259C1" w:rsidTr="00626FCF">
        <w:tc>
          <w:tcPr>
            <w:tcW w:w="1271" w:type="dxa"/>
          </w:tcPr>
          <w:p w:rsidR="00626FCF" w:rsidRDefault="00626FCF" w:rsidP="002F64DE">
            <w:pPr>
              <w:jc w:val="both"/>
            </w:pPr>
          </w:p>
          <w:p w:rsidR="00626FCF" w:rsidRDefault="00626FCF" w:rsidP="002F64DE">
            <w:pPr>
              <w:jc w:val="both"/>
            </w:pPr>
          </w:p>
          <w:p w:rsidR="00626FCF" w:rsidRDefault="00626FCF" w:rsidP="002F64DE">
            <w:pPr>
              <w:jc w:val="both"/>
            </w:pPr>
          </w:p>
          <w:p w:rsidR="00626FCF" w:rsidRDefault="00626FCF" w:rsidP="002F64DE">
            <w:pPr>
              <w:jc w:val="both"/>
            </w:pPr>
          </w:p>
          <w:p w:rsidR="005259C1" w:rsidRDefault="00244CA9" w:rsidP="002F64DE">
            <w:pPr>
              <w:jc w:val="both"/>
            </w:pPr>
            <w:r>
              <w:t>02/2024</w:t>
            </w:r>
          </w:p>
        </w:tc>
        <w:tc>
          <w:tcPr>
            <w:tcW w:w="4536" w:type="dxa"/>
          </w:tcPr>
          <w:p w:rsidR="00912D40" w:rsidRDefault="00912D40" w:rsidP="002F53AA">
            <w:pPr>
              <w:jc w:val="both"/>
            </w:pPr>
            <w:r>
              <w:t>- Triển khai kế hoạch công tác phổ biến giáo dục pháp luật. Sưu tầm sách báo về pháp luật để phổ biến trong GV và HS</w:t>
            </w:r>
          </w:p>
          <w:p w:rsidR="00912D40" w:rsidRDefault="00912D40" w:rsidP="002F53AA">
            <w:pPr>
              <w:jc w:val="both"/>
            </w:pPr>
            <w:r>
              <w:t xml:space="preserve"> - Triển khai học tập các Chỉ thị, Nghị quyết của Đảng.</w:t>
            </w:r>
          </w:p>
          <w:p w:rsidR="00912D40" w:rsidRDefault="00912D40" w:rsidP="002F53AA">
            <w:pPr>
              <w:jc w:val="both"/>
            </w:pPr>
            <w:r>
              <w:t xml:space="preserve"> - Tham gia tư vấn tuyển sinh-hướng nghiệ</w:t>
            </w:r>
            <w:r w:rsidR="00244CA9">
              <w:t>p năm 2024</w:t>
            </w:r>
            <w:r>
              <w:t>.</w:t>
            </w:r>
          </w:p>
          <w:p w:rsidR="00912D40" w:rsidRDefault="00912D40" w:rsidP="002F53AA">
            <w:pPr>
              <w:jc w:val="both"/>
            </w:pPr>
            <w:r>
              <w:t xml:space="preserve"> - Phòng chống bạo lực học đường </w:t>
            </w:r>
          </w:p>
          <w:p w:rsidR="005259C1" w:rsidRDefault="005259C1" w:rsidP="002F64DE">
            <w:pPr>
              <w:jc w:val="both"/>
            </w:pPr>
          </w:p>
        </w:tc>
        <w:tc>
          <w:tcPr>
            <w:tcW w:w="3587" w:type="dxa"/>
          </w:tcPr>
          <w:p w:rsidR="00912D40" w:rsidRDefault="00912D40" w:rsidP="002F53AA">
            <w:pPr>
              <w:jc w:val="both"/>
            </w:pPr>
            <w:r>
              <w:t>- BGH, GVCN, ĐTN, CBTV.</w:t>
            </w:r>
          </w:p>
          <w:p w:rsidR="00912D40" w:rsidRDefault="00912D40" w:rsidP="00912D40">
            <w:pPr>
              <w:ind w:firstLine="720"/>
              <w:jc w:val="both"/>
            </w:pPr>
          </w:p>
          <w:p w:rsidR="00912D40" w:rsidRDefault="00912D40" w:rsidP="00912D40">
            <w:pPr>
              <w:ind w:firstLine="720"/>
              <w:jc w:val="both"/>
            </w:pPr>
          </w:p>
          <w:p w:rsidR="00912D40" w:rsidRDefault="00912D40" w:rsidP="00912D40">
            <w:pPr>
              <w:ind w:firstLine="720"/>
              <w:jc w:val="both"/>
            </w:pPr>
          </w:p>
          <w:p w:rsidR="00912D40" w:rsidRDefault="00912D40" w:rsidP="00912D40">
            <w:pPr>
              <w:jc w:val="both"/>
            </w:pPr>
            <w:r>
              <w:t xml:space="preserve"> - BGH, GVCN,TTCM, ĐTN </w:t>
            </w:r>
          </w:p>
          <w:p w:rsidR="00912D40" w:rsidRDefault="00912D40" w:rsidP="00912D40">
            <w:pPr>
              <w:jc w:val="both"/>
            </w:pPr>
          </w:p>
          <w:p w:rsidR="00912D40" w:rsidRDefault="00912D40" w:rsidP="00912D40">
            <w:pPr>
              <w:jc w:val="both"/>
            </w:pPr>
            <w:r>
              <w:t>- BGH,  GVCN, HS, ĐTN.</w:t>
            </w:r>
          </w:p>
          <w:p w:rsidR="005259C1" w:rsidRDefault="005259C1" w:rsidP="002F64DE">
            <w:pPr>
              <w:jc w:val="both"/>
            </w:pPr>
          </w:p>
        </w:tc>
      </w:tr>
      <w:tr w:rsidR="00290F8B" w:rsidTr="00626FCF">
        <w:tc>
          <w:tcPr>
            <w:tcW w:w="1271" w:type="dxa"/>
          </w:tcPr>
          <w:p w:rsidR="00626FCF" w:rsidRDefault="00626FCF" w:rsidP="002F64DE">
            <w:pPr>
              <w:jc w:val="both"/>
            </w:pPr>
          </w:p>
          <w:p w:rsidR="00626FCF" w:rsidRDefault="00626FCF" w:rsidP="002F64DE">
            <w:pPr>
              <w:jc w:val="both"/>
            </w:pPr>
          </w:p>
          <w:p w:rsidR="00626FCF" w:rsidRDefault="00626FCF" w:rsidP="002F64DE">
            <w:pPr>
              <w:jc w:val="both"/>
            </w:pPr>
          </w:p>
          <w:p w:rsidR="00626FCF" w:rsidRDefault="00626FCF" w:rsidP="002F64DE">
            <w:pPr>
              <w:jc w:val="both"/>
            </w:pPr>
          </w:p>
          <w:p w:rsidR="00290F8B" w:rsidRDefault="00244CA9" w:rsidP="002F64DE">
            <w:pPr>
              <w:jc w:val="both"/>
            </w:pPr>
            <w:r>
              <w:t>3/2024</w:t>
            </w:r>
          </w:p>
        </w:tc>
        <w:tc>
          <w:tcPr>
            <w:tcW w:w="4536" w:type="dxa"/>
          </w:tcPr>
          <w:p w:rsidR="001D7A6A" w:rsidRDefault="001D7A6A" w:rsidP="002F53AA">
            <w:pPr>
              <w:jc w:val="both"/>
            </w:pPr>
            <w:r>
              <w:t>- Tổ chức các hoạt động chào mừ</w:t>
            </w:r>
            <w:r w:rsidR="00244CA9">
              <w:t>ng tháng thanh niên năm 2024</w:t>
            </w:r>
            <w:r>
              <w:t xml:space="preserve"> và kỷ niệ</w:t>
            </w:r>
            <w:r w:rsidR="00244CA9">
              <w:t>m 93</w:t>
            </w:r>
            <w:r>
              <w:t xml:space="preserve"> năm ngày thành lập Đoàn TNCS Hồ Chí Minh.</w:t>
            </w:r>
          </w:p>
          <w:p w:rsidR="001D7A6A" w:rsidRDefault="001D7A6A" w:rsidP="002F53AA">
            <w:pPr>
              <w:jc w:val="both"/>
            </w:pPr>
            <w:r>
              <w:t xml:space="preserve"> - Tiếp tục triển khai tuyên truyền về</w:t>
            </w:r>
            <w:r w:rsidR="00244CA9">
              <w:t xml:space="preserve"> kì thi TNTHPT 2024</w:t>
            </w:r>
            <w:r>
              <w:t>.</w:t>
            </w:r>
          </w:p>
          <w:p w:rsidR="001D7A6A" w:rsidRDefault="001D7A6A" w:rsidP="002F53AA">
            <w:pPr>
              <w:jc w:val="both"/>
            </w:pPr>
            <w:r>
              <w:t xml:space="preserve"> - Kiểm tra công tác thực hiện triển khai các văn bản pháp luật cho giáo viên và học sinh. Công tác PCD</w:t>
            </w:r>
          </w:p>
          <w:p w:rsidR="00290F8B" w:rsidRDefault="00290F8B" w:rsidP="002F64DE">
            <w:pPr>
              <w:jc w:val="both"/>
            </w:pPr>
          </w:p>
        </w:tc>
        <w:tc>
          <w:tcPr>
            <w:tcW w:w="3587" w:type="dxa"/>
          </w:tcPr>
          <w:p w:rsidR="001D7A6A" w:rsidRDefault="001D7A6A" w:rsidP="00FA7144">
            <w:pPr>
              <w:jc w:val="both"/>
            </w:pPr>
            <w:r>
              <w:t>- ĐTN.</w:t>
            </w:r>
          </w:p>
          <w:p w:rsidR="001D7A6A" w:rsidRDefault="001D7A6A" w:rsidP="001D7A6A">
            <w:pPr>
              <w:ind w:firstLine="720"/>
              <w:jc w:val="both"/>
            </w:pPr>
          </w:p>
          <w:p w:rsidR="001D7A6A" w:rsidRDefault="001D7A6A" w:rsidP="001D7A6A">
            <w:pPr>
              <w:ind w:firstLine="720"/>
              <w:jc w:val="both"/>
            </w:pPr>
          </w:p>
          <w:p w:rsidR="001D7A6A" w:rsidRDefault="001D7A6A" w:rsidP="001D7A6A">
            <w:pPr>
              <w:ind w:firstLine="720"/>
              <w:jc w:val="both"/>
            </w:pPr>
          </w:p>
          <w:p w:rsidR="001D7A6A" w:rsidRDefault="001D7A6A" w:rsidP="00FA7144">
            <w:pPr>
              <w:jc w:val="both"/>
            </w:pPr>
            <w:r>
              <w:t xml:space="preserve"> - BGH, TTCM; GVCN ĐTN.</w:t>
            </w:r>
          </w:p>
          <w:p w:rsidR="00FA7144" w:rsidRDefault="00FA7144" w:rsidP="00FA7144">
            <w:pPr>
              <w:jc w:val="both"/>
            </w:pPr>
          </w:p>
          <w:p w:rsidR="001D7A6A" w:rsidRDefault="001D7A6A" w:rsidP="00FA7144">
            <w:pPr>
              <w:jc w:val="both"/>
            </w:pPr>
            <w:r>
              <w:t xml:space="preserve"> - BGH, tổ pháp chế. </w:t>
            </w:r>
          </w:p>
          <w:p w:rsidR="00290F8B" w:rsidRDefault="00290F8B" w:rsidP="002F64DE">
            <w:pPr>
              <w:jc w:val="both"/>
            </w:pPr>
          </w:p>
        </w:tc>
      </w:tr>
      <w:tr w:rsidR="002F64DE" w:rsidTr="00626FCF">
        <w:tc>
          <w:tcPr>
            <w:tcW w:w="1271" w:type="dxa"/>
          </w:tcPr>
          <w:p w:rsidR="00626FCF" w:rsidRDefault="00626FCF" w:rsidP="002F64DE">
            <w:pPr>
              <w:jc w:val="both"/>
            </w:pPr>
          </w:p>
          <w:p w:rsidR="00626FCF" w:rsidRDefault="00626FCF" w:rsidP="002F64DE">
            <w:pPr>
              <w:jc w:val="both"/>
            </w:pPr>
          </w:p>
          <w:p w:rsidR="002F64DE" w:rsidRDefault="00244CA9" w:rsidP="002F64DE">
            <w:pPr>
              <w:jc w:val="both"/>
            </w:pPr>
            <w:r>
              <w:t>4/2024</w:t>
            </w:r>
          </w:p>
        </w:tc>
        <w:tc>
          <w:tcPr>
            <w:tcW w:w="4536" w:type="dxa"/>
          </w:tcPr>
          <w:p w:rsidR="00723664" w:rsidRDefault="00723664" w:rsidP="002F53AA">
            <w:pPr>
              <w:jc w:val="both"/>
            </w:pPr>
            <w:r>
              <w:t>- Quán triệt quy chế ĐGXL học sinh</w:t>
            </w:r>
          </w:p>
          <w:p w:rsidR="00723664" w:rsidRDefault="00723664" w:rsidP="002F53AA">
            <w:pPr>
              <w:jc w:val="both"/>
            </w:pPr>
            <w:r>
              <w:t xml:space="preserve"> - Tổ chức tuyên truyền, phổ biến, quán triệt các văn bản luật. Quy chế thi tuyển sinh; Quy chế thi TNTHPT</w:t>
            </w:r>
          </w:p>
          <w:p w:rsidR="002F64DE" w:rsidRDefault="002F64DE" w:rsidP="002F64DE">
            <w:pPr>
              <w:jc w:val="both"/>
            </w:pPr>
          </w:p>
        </w:tc>
        <w:tc>
          <w:tcPr>
            <w:tcW w:w="3587" w:type="dxa"/>
          </w:tcPr>
          <w:p w:rsidR="00723664" w:rsidRDefault="00723664" w:rsidP="00723664">
            <w:pPr>
              <w:jc w:val="both"/>
            </w:pPr>
            <w:r>
              <w:t>- BGH; TTCM; GVCN.</w:t>
            </w:r>
          </w:p>
          <w:p w:rsidR="00723664" w:rsidRDefault="00723664" w:rsidP="00723664">
            <w:pPr>
              <w:ind w:firstLine="720"/>
              <w:jc w:val="both"/>
            </w:pPr>
          </w:p>
          <w:p w:rsidR="00723664" w:rsidRDefault="00723664" w:rsidP="00723664">
            <w:pPr>
              <w:jc w:val="both"/>
            </w:pPr>
            <w:r>
              <w:t xml:space="preserve"> - BGH; Tổ pháp chế; TTCM.</w:t>
            </w:r>
          </w:p>
          <w:p w:rsidR="002F64DE" w:rsidRDefault="002F64DE" w:rsidP="002F64DE">
            <w:pPr>
              <w:jc w:val="both"/>
            </w:pPr>
          </w:p>
        </w:tc>
      </w:tr>
      <w:tr w:rsidR="002F64DE" w:rsidTr="00626FCF">
        <w:tc>
          <w:tcPr>
            <w:tcW w:w="1271" w:type="dxa"/>
          </w:tcPr>
          <w:p w:rsidR="00626FCF" w:rsidRDefault="00626FCF" w:rsidP="002F64DE">
            <w:pPr>
              <w:jc w:val="both"/>
            </w:pPr>
          </w:p>
          <w:p w:rsidR="00626FCF" w:rsidRDefault="00626FCF" w:rsidP="002F64DE">
            <w:pPr>
              <w:jc w:val="both"/>
            </w:pPr>
          </w:p>
          <w:p w:rsidR="002F64DE" w:rsidRDefault="00244CA9" w:rsidP="002F64DE">
            <w:pPr>
              <w:jc w:val="both"/>
            </w:pPr>
            <w:r>
              <w:t>5/2024</w:t>
            </w:r>
          </w:p>
        </w:tc>
        <w:tc>
          <w:tcPr>
            <w:tcW w:w="4536" w:type="dxa"/>
          </w:tcPr>
          <w:p w:rsidR="007153AE" w:rsidRDefault="007153AE" w:rsidP="002F53AA">
            <w:pPr>
              <w:jc w:val="both"/>
            </w:pPr>
            <w:r>
              <w:t>- Tiếp tục triển khai,nghiên cứu, học tập quy chế</w:t>
            </w:r>
            <w:r w:rsidR="00244CA9">
              <w:t xml:space="preserve"> thi TS, TNTHPT  2024</w:t>
            </w:r>
            <w:r>
              <w:t>.</w:t>
            </w:r>
          </w:p>
          <w:p w:rsidR="007153AE" w:rsidRDefault="007153AE" w:rsidP="002F53AA">
            <w:pPr>
              <w:jc w:val="both"/>
            </w:pPr>
            <w:r>
              <w:t xml:space="preserve"> - Báo cáo tổng kết công tác thực hiện</w:t>
            </w:r>
          </w:p>
          <w:p w:rsidR="002F64DE" w:rsidRDefault="002F64DE" w:rsidP="002F64DE">
            <w:pPr>
              <w:jc w:val="both"/>
            </w:pPr>
          </w:p>
        </w:tc>
        <w:tc>
          <w:tcPr>
            <w:tcW w:w="3587" w:type="dxa"/>
          </w:tcPr>
          <w:p w:rsidR="007153AE" w:rsidRDefault="007153AE" w:rsidP="007153AE">
            <w:pPr>
              <w:jc w:val="both"/>
            </w:pPr>
            <w:r>
              <w:t>- BGH; ĐTN, CBGVNV, HS...</w:t>
            </w:r>
          </w:p>
          <w:p w:rsidR="007153AE" w:rsidRDefault="007153AE" w:rsidP="007153AE">
            <w:pPr>
              <w:jc w:val="both"/>
            </w:pPr>
          </w:p>
          <w:p w:rsidR="007153AE" w:rsidRDefault="007153AE" w:rsidP="007153AE">
            <w:pPr>
              <w:jc w:val="both"/>
            </w:pPr>
            <w:r>
              <w:t xml:space="preserve"> - Tổ pháp chế. nhiệm vụ pháp chế.</w:t>
            </w:r>
          </w:p>
          <w:p w:rsidR="002F64DE" w:rsidRDefault="002F64DE" w:rsidP="002F64DE">
            <w:pPr>
              <w:jc w:val="both"/>
            </w:pPr>
          </w:p>
        </w:tc>
      </w:tr>
      <w:tr w:rsidR="002F64DE" w:rsidTr="00626FCF">
        <w:tc>
          <w:tcPr>
            <w:tcW w:w="1271" w:type="dxa"/>
          </w:tcPr>
          <w:p w:rsidR="002F64DE" w:rsidRDefault="002F64DE" w:rsidP="002F64DE">
            <w:pPr>
              <w:jc w:val="both"/>
            </w:pPr>
          </w:p>
        </w:tc>
        <w:tc>
          <w:tcPr>
            <w:tcW w:w="4536" w:type="dxa"/>
          </w:tcPr>
          <w:p w:rsidR="002F64DE" w:rsidRDefault="002F64DE" w:rsidP="002F64DE">
            <w:pPr>
              <w:jc w:val="both"/>
            </w:pPr>
          </w:p>
        </w:tc>
        <w:tc>
          <w:tcPr>
            <w:tcW w:w="3587" w:type="dxa"/>
          </w:tcPr>
          <w:p w:rsidR="002F64DE" w:rsidRDefault="002F64DE" w:rsidP="002F64DE">
            <w:pPr>
              <w:jc w:val="both"/>
            </w:pPr>
          </w:p>
        </w:tc>
      </w:tr>
    </w:tbl>
    <w:p w:rsidR="00C42B6C" w:rsidRDefault="00C42B6C" w:rsidP="00C42B6C">
      <w:pPr>
        <w:jc w:val="both"/>
      </w:pPr>
    </w:p>
    <w:p w:rsidR="000D5389" w:rsidRDefault="000D5389" w:rsidP="00C42B6C">
      <w:pPr>
        <w:ind w:firstLine="720"/>
        <w:jc w:val="both"/>
        <w:rPr>
          <w:b/>
        </w:rPr>
      </w:pPr>
    </w:p>
    <w:p w:rsidR="000D5389" w:rsidRDefault="000D5389" w:rsidP="00C42B6C">
      <w:pPr>
        <w:ind w:firstLine="720"/>
        <w:jc w:val="both"/>
        <w:rPr>
          <w:b/>
        </w:rPr>
      </w:pPr>
    </w:p>
    <w:p w:rsidR="00A56C29" w:rsidRPr="00FE01EB" w:rsidRDefault="00327875" w:rsidP="00C42B6C">
      <w:pPr>
        <w:ind w:firstLine="720"/>
        <w:jc w:val="both"/>
        <w:rPr>
          <w:b/>
        </w:rPr>
      </w:pPr>
      <w:bookmarkStart w:id="0" w:name="_GoBack"/>
      <w:bookmarkEnd w:id="0"/>
      <w:r w:rsidRPr="00FE01EB">
        <w:rPr>
          <w:b/>
        </w:rPr>
        <w:lastRenderedPageBreak/>
        <w:t xml:space="preserve">IV. TỔ CHỨC THỰC HIỆN </w:t>
      </w:r>
    </w:p>
    <w:p w:rsidR="00A56C29" w:rsidRDefault="00327875" w:rsidP="0087011D">
      <w:pPr>
        <w:ind w:firstLine="720"/>
        <w:jc w:val="both"/>
      </w:pPr>
      <w:r>
        <w:t xml:space="preserve">1. Lãnh đạo trường Xây dựng kế hoạch và triển khai đến toàn thể cán bộ, giáo viên và học sinh nhà trường, chỉ đạo giám sát đảm bảo đúng tiến độ thời gian thực hiện. </w:t>
      </w:r>
    </w:p>
    <w:p w:rsidR="00A56C29" w:rsidRDefault="00327875" w:rsidP="0087011D">
      <w:pPr>
        <w:ind w:firstLine="720"/>
        <w:jc w:val="both"/>
      </w:pPr>
      <w:r>
        <w:t>2. Các tổ chức, đoàn thể, TTCM-VP Thường xuyên tuyên truyền các nội dung phổ biến giáo dục pháp luật tới các thành viên trong tổ chức, đoàn thể, tổ chuyên môn. Đưa nội dung thực hiện nghiêm chỉnh pháp luật của Nhà nước thành nội Dung trong đánh giá xếp loại công tác hàng tháng, cu</w:t>
      </w:r>
      <w:r w:rsidR="00A56C29">
        <w:t>ô</w:t>
      </w:r>
      <w:r>
        <w:t>i kỳ, cu</w:t>
      </w:r>
      <w:r w:rsidR="00A56C29">
        <w:t>ô</w:t>
      </w:r>
      <w:r>
        <w:t>i năm học.</w:t>
      </w:r>
    </w:p>
    <w:p w:rsidR="00A56C29" w:rsidRDefault="00327875" w:rsidP="0087011D">
      <w:pPr>
        <w:ind w:firstLine="720"/>
        <w:jc w:val="both"/>
      </w:pPr>
      <w:r>
        <w:t xml:space="preserve"> 3. Tổ công tác Pháp chế, Đoàn trường </w:t>
      </w:r>
    </w:p>
    <w:p w:rsidR="00A56C29" w:rsidRDefault="00327875" w:rsidP="0087011D">
      <w:pPr>
        <w:ind w:firstLine="720"/>
        <w:jc w:val="both"/>
      </w:pPr>
      <w:r>
        <w:t>- Xây dựng kế hoạch, lịch hoạt động theo từng tháng. Ph</w:t>
      </w:r>
      <w:r w:rsidR="00822EFE">
        <w:t>ối</w:t>
      </w:r>
      <w:r>
        <w:t xml:space="preserve"> hợp với các tổ chức trong nhà trường thực hiện nghiêm túc kế hoạch và chỉ đạo của cấp trên.</w:t>
      </w:r>
    </w:p>
    <w:p w:rsidR="00822EFE" w:rsidRDefault="00327875" w:rsidP="0087011D">
      <w:pPr>
        <w:ind w:firstLine="720"/>
        <w:jc w:val="both"/>
      </w:pPr>
      <w:r>
        <w:t xml:space="preserve"> - Tổ chức tuyên truyền, phổ biến, giáo dục pháp luật tại các buổi chào cờ đầu tuần, trong các tiết học môn giáo dục công dân và giờ ngoại khóa cho học sinh; các cuộc họ</w:t>
      </w:r>
      <w:r w:rsidR="00A56C29">
        <w:t>p đối</w:t>
      </w:r>
      <w:r>
        <w:t xml:space="preserve"> với cán bộ, giáo viên, nhân viên. </w:t>
      </w:r>
    </w:p>
    <w:p w:rsidR="00C22311" w:rsidRDefault="00C22311" w:rsidP="0087011D">
      <w:pPr>
        <w:ind w:firstLine="720"/>
        <w:jc w:val="both"/>
      </w:pPr>
      <w:r>
        <w:t>4. Chế độ báo cáo</w:t>
      </w:r>
    </w:p>
    <w:p w:rsidR="00C22311" w:rsidRDefault="00C22311" w:rsidP="0087011D">
      <w:pPr>
        <w:ind w:firstLine="720"/>
        <w:jc w:val="both"/>
      </w:pPr>
      <w:r>
        <w:t>Lãnh đạo nhà trường phụ trách công tác pháp chế, tổ chức báo cáo định kỳ theo quy định năm học trướ</w:t>
      </w:r>
      <w:r w:rsidR="00D7596E">
        <w:t>c 01/6/2024</w:t>
      </w:r>
      <w:r>
        <w:t>, báo cáo theo yêu cầu của cấp có thẩm quyền.</w:t>
      </w:r>
    </w:p>
    <w:p w:rsidR="00822EFE" w:rsidRDefault="00327875" w:rsidP="0087011D">
      <w:pPr>
        <w:ind w:firstLine="720"/>
        <w:jc w:val="both"/>
      </w:pPr>
      <w:r>
        <w:t>Trên đây là hướng dẫn thực hiện nhiệm vụ công tác pháp chế</w:t>
      </w:r>
      <w:r w:rsidR="00D7596E">
        <w:t xml:space="preserve"> năm </w:t>
      </w:r>
      <w:r w:rsidR="00244CA9">
        <w:t>2024</w:t>
      </w:r>
      <w:r>
        <w:t xml:space="preserve"> của trường THPT Nguyễ</w:t>
      </w:r>
      <w:r w:rsidR="00A56C29">
        <w:t>n Siêu</w:t>
      </w:r>
      <w:r>
        <w:t>. Trong quá trình triển khai thực hiện, nếu có vấn đề phát sinh, vướng mắc, đề nghị phản ánh kịp thờ</w:t>
      </w:r>
      <w:r w:rsidR="00FE01EB">
        <w:t>i cho cô Hữu Thị Hải</w:t>
      </w:r>
      <w:r>
        <w:t xml:space="preserve"> (P.HT – phụ</w:t>
      </w:r>
      <w:r w:rsidR="00FE01EB">
        <w:t xml:space="preserve"> trách công tác PC</w:t>
      </w:r>
      <w:r>
        <w:t>) để được hướng dẫn và ph</w:t>
      </w:r>
      <w:r w:rsidR="00A56C29">
        <w:t xml:space="preserve">ối </w:t>
      </w:r>
      <w:r>
        <w:t xml:space="preserve"> hợp giải quyết.</w:t>
      </w:r>
    </w:p>
    <w:p w:rsidR="00A56C29" w:rsidRDefault="00327875" w:rsidP="0087011D">
      <w:pPr>
        <w:ind w:firstLine="720"/>
        <w:jc w:val="both"/>
      </w:pPr>
      <w:r>
        <w:t xml:space="preserve"> </w:t>
      </w:r>
    </w:p>
    <w:p w:rsidR="00A56C29" w:rsidRPr="00822EFE" w:rsidRDefault="00FE01EB" w:rsidP="00822EFE">
      <w:pPr>
        <w:ind w:firstLine="720"/>
        <w:jc w:val="both"/>
      </w:pPr>
      <w:r>
        <w:rPr>
          <w:i/>
        </w:rPr>
        <w:tab/>
      </w:r>
      <w:r>
        <w:tab/>
      </w:r>
      <w:r>
        <w:tab/>
      </w:r>
      <w:r>
        <w:tab/>
      </w:r>
      <w:r>
        <w:tab/>
      </w:r>
      <w:r>
        <w:tab/>
      </w:r>
      <w:r>
        <w:tab/>
      </w:r>
      <w:r>
        <w:tab/>
      </w:r>
      <w:r w:rsidRPr="00595D2D">
        <w:rPr>
          <w:b/>
        </w:rPr>
        <w:t>HIỆU TRƯỞNG</w:t>
      </w:r>
      <w:r>
        <w:rPr>
          <w:i/>
        </w:rPr>
        <w:tab/>
      </w:r>
      <w:r>
        <w:rPr>
          <w:i/>
        </w:rPr>
        <w:tab/>
      </w:r>
      <w:r>
        <w:rPr>
          <w:i/>
        </w:rPr>
        <w:tab/>
      </w:r>
      <w:r w:rsidR="00327875" w:rsidRPr="00FE01EB">
        <w:rPr>
          <w:i/>
        </w:rPr>
        <w:t xml:space="preserve">Nơi nhận: </w:t>
      </w:r>
      <w:r>
        <w:rPr>
          <w:i/>
        </w:rPr>
        <w:t xml:space="preserve">          </w:t>
      </w:r>
    </w:p>
    <w:p w:rsidR="00A56C29" w:rsidRPr="00FE01EB" w:rsidRDefault="00327875" w:rsidP="00FE01EB">
      <w:pPr>
        <w:spacing w:line="240" w:lineRule="auto"/>
        <w:ind w:firstLine="720"/>
        <w:jc w:val="both"/>
        <w:rPr>
          <w:i/>
        </w:rPr>
      </w:pPr>
      <w:r w:rsidRPr="00FE01EB">
        <w:rPr>
          <w:i/>
        </w:rPr>
        <w:t>- Sở GDĐT(để báo cáo);</w:t>
      </w:r>
    </w:p>
    <w:p w:rsidR="00A56C29" w:rsidRPr="00172656" w:rsidRDefault="00327875" w:rsidP="00FE01EB">
      <w:pPr>
        <w:spacing w:line="240" w:lineRule="auto"/>
        <w:ind w:firstLine="720"/>
        <w:jc w:val="both"/>
        <w:rPr>
          <w:b/>
        </w:rPr>
      </w:pPr>
      <w:r w:rsidRPr="00FE01EB">
        <w:rPr>
          <w:i/>
        </w:rPr>
        <w:t xml:space="preserve"> - Tổ pháp chế (thực hiện);</w:t>
      </w:r>
      <w:r w:rsidR="00FE01EB">
        <w:rPr>
          <w:i/>
        </w:rPr>
        <w:tab/>
      </w:r>
      <w:r w:rsidR="00FE01EB">
        <w:rPr>
          <w:i/>
        </w:rPr>
        <w:tab/>
      </w:r>
      <w:r w:rsidR="00FE01EB">
        <w:rPr>
          <w:i/>
        </w:rPr>
        <w:tab/>
      </w:r>
      <w:r w:rsidR="00FE01EB">
        <w:t xml:space="preserve">           </w:t>
      </w:r>
      <w:r w:rsidR="002E0599">
        <w:rPr>
          <w:b/>
        </w:rPr>
        <w:t>Lê Thanh Tuấn</w:t>
      </w:r>
    </w:p>
    <w:p w:rsidR="00ED45FE" w:rsidRPr="00FE01EB" w:rsidRDefault="00A56C29" w:rsidP="00FE01EB">
      <w:pPr>
        <w:spacing w:line="240" w:lineRule="auto"/>
        <w:ind w:firstLine="720"/>
        <w:jc w:val="both"/>
        <w:rPr>
          <w:i/>
        </w:rPr>
      </w:pPr>
      <w:r w:rsidRPr="00FE01EB">
        <w:rPr>
          <w:i/>
        </w:rPr>
        <w:t xml:space="preserve"> - Lưu: VT. </w:t>
      </w:r>
    </w:p>
    <w:sectPr w:rsidR="00ED45FE" w:rsidRPr="00FE01EB" w:rsidSect="00E557F0">
      <w:pgSz w:w="12240" w:h="15840"/>
      <w:pgMar w:top="426" w:right="1418" w:bottom="680"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DAC"/>
    <w:multiLevelType w:val="hybridMultilevel"/>
    <w:tmpl w:val="5C5EDD3E"/>
    <w:lvl w:ilvl="0" w:tplc="D67CF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F5E38"/>
    <w:multiLevelType w:val="multilevel"/>
    <w:tmpl w:val="E996DEF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 w15:restartNumberingAfterBreak="0">
    <w:nsid w:val="67A26EC3"/>
    <w:multiLevelType w:val="multilevel"/>
    <w:tmpl w:val="2828070C"/>
    <w:lvl w:ilvl="0">
      <w:start w:val="1"/>
      <w:numFmt w:val="decimal"/>
      <w:lvlText w:val="%1."/>
      <w:lvlJc w:val="left"/>
      <w:pPr>
        <w:ind w:left="1080" w:hanging="360"/>
      </w:pPr>
      <w:rPr>
        <w:rFonts w:ascii="Times New Roman" w:eastAsiaTheme="minorHAnsi" w:hAnsi="Times New Roman"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79AC1729"/>
    <w:multiLevelType w:val="hybridMultilevel"/>
    <w:tmpl w:val="BC7ED360"/>
    <w:lvl w:ilvl="0" w:tplc="D7F8E42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75"/>
    <w:rsid w:val="000A352F"/>
    <w:rsid w:val="000D5389"/>
    <w:rsid w:val="0010047E"/>
    <w:rsid w:val="00146A01"/>
    <w:rsid w:val="0016345E"/>
    <w:rsid w:val="00172656"/>
    <w:rsid w:val="001A11C7"/>
    <w:rsid w:val="001D7A6A"/>
    <w:rsid w:val="001E632D"/>
    <w:rsid w:val="001F607C"/>
    <w:rsid w:val="00200551"/>
    <w:rsid w:val="00210393"/>
    <w:rsid w:val="00244CA9"/>
    <w:rsid w:val="00245B1E"/>
    <w:rsid w:val="00290F8B"/>
    <w:rsid w:val="002D62FE"/>
    <w:rsid w:val="002D7F51"/>
    <w:rsid w:val="002E0599"/>
    <w:rsid w:val="002E309F"/>
    <w:rsid w:val="002F08D8"/>
    <w:rsid w:val="002F53AA"/>
    <w:rsid w:val="002F64DE"/>
    <w:rsid w:val="00301745"/>
    <w:rsid w:val="00327875"/>
    <w:rsid w:val="003345A3"/>
    <w:rsid w:val="003A07B1"/>
    <w:rsid w:val="003D4FD6"/>
    <w:rsid w:val="003E3C60"/>
    <w:rsid w:val="003E5CD5"/>
    <w:rsid w:val="004C7442"/>
    <w:rsid w:val="004F694C"/>
    <w:rsid w:val="005143EF"/>
    <w:rsid w:val="005259C1"/>
    <w:rsid w:val="00595D2D"/>
    <w:rsid w:val="00597A52"/>
    <w:rsid w:val="005A6325"/>
    <w:rsid w:val="005B6C85"/>
    <w:rsid w:val="005F7287"/>
    <w:rsid w:val="005F7ACC"/>
    <w:rsid w:val="00612570"/>
    <w:rsid w:val="00626FCF"/>
    <w:rsid w:val="00651F48"/>
    <w:rsid w:val="006C78B5"/>
    <w:rsid w:val="006E45B7"/>
    <w:rsid w:val="007054D1"/>
    <w:rsid w:val="007153AE"/>
    <w:rsid w:val="00723664"/>
    <w:rsid w:val="00737407"/>
    <w:rsid w:val="007545BD"/>
    <w:rsid w:val="00767EFB"/>
    <w:rsid w:val="007D61E6"/>
    <w:rsid w:val="007E2CC6"/>
    <w:rsid w:val="00810E1F"/>
    <w:rsid w:val="008176A6"/>
    <w:rsid w:val="00822EFE"/>
    <w:rsid w:val="0087011D"/>
    <w:rsid w:val="008729B6"/>
    <w:rsid w:val="008862BA"/>
    <w:rsid w:val="008A1C68"/>
    <w:rsid w:val="008A2420"/>
    <w:rsid w:val="008F4705"/>
    <w:rsid w:val="00912D40"/>
    <w:rsid w:val="009761E3"/>
    <w:rsid w:val="009F5B85"/>
    <w:rsid w:val="00A0038C"/>
    <w:rsid w:val="00A1266E"/>
    <w:rsid w:val="00A56C29"/>
    <w:rsid w:val="00A70D80"/>
    <w:rsid w:val="00AC4AA9"/>
    <w:rsid w:val="00AE4915"/>
    <w:rsid w:val="00B30439"/>
    <w:rsid w:val="00B3220C"/>
    <w:rsid w:val="00B93EB0"/>
    <w:rsid w:val="00B96352"/>
    <w:rsid w:val="00BB6031"/>
    <w:rsid w:val="00BE6B88"/>
    <w:rsid w:val="00C17C81"/>
    <w:rsid w:val="00C22311"/>
    <w:rsid w:val="00C22EE2"/>
    <w:rsid w:val="00C2488A"/>
    <w:rsid w:val="00C42B6C"/>
    <w:rsid w:val="00C44258"/>
    <w:rsid w:val="00C6695F"/>
    <w:rsid w:val="00C93AC5"/>
    <w:rsid w:val="00CD1560"/>
    <w:rsid w:val="00D02870"/>
    <w:rsid w:val="00D725E5"/>
    <w:rsid w:val="00D7596E"/>
    <w:rsid w:val="00D82325"/>
    <w:rsid w:val="00DC0D27"/>
    <w:rsid w:val="00DE5696"/>
    <w:rsid w:val="00DF26CC"/>
    <w:rsid w:val="00E12D33"/>
    <w:rsid w:val="00E25626"/>
    <w:rsid w:val="00E438FA"/>
    <w:rsid w:val="00E557F0"/>
    <w:rsid w:val="00EB14F1"/>
    <w:rsid w:val="00ED45FE"/>
    <w:rsid w:val="00F44BCC"/>
    <w:rsid w:val="00F71014"/>
    <w:rsid w:val="00F77115"/>
    <w:rsid w:val="00F87573"/>
    <w:rsid w:val="00FA4848"/>
    <w:rsid w:val="00FA7144"/>
    <w:rsid w:val="00FB57B1"/>
    <w:rsid w:val="00FD512E"/>
    <w:rsid w:val="00FE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0670"/>
  <w15:chartTrackingRefBased/>
  <w15:docId w15:val="{34D883B4-A4A4-47E4-9C12-45E603C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11D"/>
    <w:rPr>
      <w:color w:val="0563C1" w:themeColor="hyperlink"/>
      <w:u w:val="single"/>
    </w:rPr>
  </w:style>
  <w:style w:type="paragraph" w:styleId="ListParagraph">
    <w:name w:val="List Paragraph"/>
    <w:basedOn w:val="Normal"/>
    <w:uiPriority w:val="34"/>
    <w:qFormat/>
    <w:rsid w:val="002F64DE"/>
    <w:pPr>
      <w:ind w:left="720"/>
      <w:contextualSpacing/>
    </w:pPr>
  </w:style>
  <w:style w:type="paragraph" w:styleId="BalloonText">
    <w:name w:val="Balloon Text"/>
    <w:basedOn w:val="Normal"/>
    <w:link w:val="BalloonTextChar"/>
    <w:uiPriority w:val="99"/>
    <w:semiHidden/>
    <w:unhideWhenUsed/>
    <w:rsid w:val="00E5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2023-09-18T01:05:00Z</cp:lastPrinted>
  <dcterms:created xsi:type="dcterms:W3CDTF">2021-12-07T03:53:00Z</dcterms:created>
  <dcterms:modified xsi:type="dcterms:W3CDTF">2024-01-11T03:42:00Z</dcterms:modified>
</cp:coreProperties>
</file>